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69E1" w14:textId="679F14C7" w:rsidR="00BA7C13" w:rsidRDefault="00B71F45" w:rsidP="00BA7C13">
      <w:pPr>
        <w:spacing w:line="240" w:lineRule="auto"/>
        <w:jc w:val="center"/>
        <w:rPr>
          <w:color w:val="1F4E79" w:themeColor="accent1" w:themeShade="80"/>
          <w:sz w:val="32"/>
          <w:szCs w:val="32"/>
        </w:rPr>
      </w:pPr>
      <w:r w:rsidRPr="43A7DD32">
        <w:rPr>
          <w:color w:val="1F4E79" w:themeColor="accent1" w:themeShade="80"/>
          <w:sz w:val="32"/>
          <w:szCs w:val="32"/>
        </w:rPr>
        <w:t>D</w:t>
      </w:r>
      <w:r w:rsidR="00BA7C13" w:rsidRPr="43A7DD32">
        <w:rPr>
          <w:color w:val="1F4E79" w:themeColor="accent1" w:themeShade="80"/>
          <w:sz w:val="32"/>
          <w:szCs w:val="32"/>
        </w:rPr>
        <w:t>ata Transfer Agreement</w:t>
      </w:r>
    </w:p>
    <w:p w14:paraId="174A45AE" w14:textId="3AF0521F" w:rsidR="43A7DD32" w:rsidRDefault="43A7DD32" w:rsidP="43A7DD32">
      <w:pPr>
        <w:pStyle w:val="PlainText"/>
        <w:rPr>
          <w:rFonts w:asciiTheme="minorHAnsi" w:hAnsiTheme="minorHAnsi"/>
          <w:szCs w:val="22"/>
        </w:rPr>
      </w:pPr>
    </w:p>
    <w:p w14:paraId="599101E5" w14:textId="77777777" w:rsidR="00786441" w:rsidRPr="00824B17" w:rsidRDefault="00786441" w:rsidP="712B5659">
      <w:pPr>
        <w:pStyle w:val="PlainText"/>
        <w:rPr>
          <w:rFonts w:asciiTheme="minorHAnsi" w:hAnsiTheme="minorHAnsi"/>
          <w:szCs w:val="22"/>
        </w:rPr>
      </w:pPr>
      <w:r w:rsidRPr="712B5659">
        <w:rPr>
          <w:rFonts w:asciiTheme="minorHAnsi" w:hAnsiTheme="minorHAnsi"/>
          <w:szCs w:val="22"/>
        </w:rPr>
        <w:t>The Data Transfer Agreement sets</w:t>
      </w:r>
      <w:r w:rsidR="0045513C" w:rsidRPr="712B5659">
        <w:rPr>
          <w:rFonts w:asciiTheme="minorHAnsi" w:hAnsiTheme="minorHAnsi"/>
          <w:szCs w:val="22"/>
        </w:rPr>
        <w:t xml:space="preserve"> out the UK Polar Data Centre’s (UK PDC) </w:t>
      </w:r>
      <w:r w:rsidRPr="712B5659">
        <w:rPr>
          <w:rFonts w:asciiTheme="minorHAnsi" w:hAnsiTheme="minorHAnsi"/>
          <w:szCs w:val="22"/>
        </w:rPr>
        <w:t xml:space="preserve">and the Depositor’s responsibilities </w:t>
      </w:r>
      <w:r w:rsidR="00C54399" w:rsidRPr="712B5659">
        <w:rPr>
          <w:rFonts w:asciiTheme="minorHAnsi" w:hAnsiTheme="minorHAnsi"/>
          <w:szCs w:val="22"/>
        </w:rPr>
        <w:t xml:space="preserve">with regards to transferring, sharing and distributing data. </w:t>
      </w:r>
      <w:r w:rsidRPr="712B5659">
        <w:rPr>
          <w:rFonts w:asciiTheme="minorHAnsi" w:hAnsiTheme="minorHAnsi"/>
          <w:szCs w:val="22"/>
        </w:rPr>
        <w:t>We cannot accept data until we ha</w:t>
      </w:r>
      <w:r w:rsidR="00AD7483" w:rsidRPr="712B5659">
        <w:rPr>
          <w:rFonts w:asciiTheme="minorHAnsi" w:hAnsiTheme="minorHAnsi"/>
          <w:szCs w:val="22"/>
        </w:rPr>
        <w:t xml:space="preserve">ve received a signed copy </w:t>
      </w:r>
      <w:r w:rsidR="0090618C" w:rsidRPr="712B5659">
        <w:rPr>
          <w:rFonts w:asciiTheme="minorHAnsi" w:hAnsiTheme="minorHAnsi"/>
          <w:szCs w:val="22"/>
        </w:rPr>
        <w:t>of the</w:t>
      </w:r>
      <w:r w:rsidRPr="712B5659">
        <w:rPr>
          <w:rFonts w:asciiTheme="minorHAnsi" w:hAnsiTheme="minorHAnsi"/>
          <w:szCs w:val="22"/>
        </w:rPr>
        <w:t xml:space="preserve"> Data Transfer Agreement. </w:t>
      </w:r>
    </w:p>
    <w:p w14:paraId="0A37501D" w14:textId="77777777" w:rsidR="00786441" w:rsidRPr="00824B17" w:rsidRDefault="00786441" w:rsidP="712B5659">
      <w:pPr>
        <w:pStyle w:val="PlainText"/>
        <w:rPr>
          <w:rFonts w:asciiTheme="minorHAnsi" w:hAnsiTheme="minorHAnsi"/>
          <w:szCs w:val="22"/>
        </w:rPr>
      </w:pPr>
    </w:p>
    <w:p w14:paraId="4B0AEB89" w14:textId="77777777" w:rsidR="0045513C" w:rsidRPr="00824B17" w:rsidRDefault="00B75A68" w:rsidP="712B5659">
      <w:pPr>
        <w:pStyle w:val="PlainText"/>
        <w:rPr>
          <w:rFonts w:asciiTheme="minorHAnsi" w:hAnsiTheme="minorHAnsi"/>
          <w:color w:val="1F4E79" w:themeColor="accent1" w:themeShade="80"/>
          <w:szCs w:val="22"/>
        </w:rPr>
      </w:pPr>
      <w:r w:rsidRPr="712B5659">
        <w:rPr>
          <w:rFonts w:asciiTheme="minorHAnsi" w:hAnsiTheme="minorHAnsi"/>
          <w:color w:val="1F4E79" w:themeColor="accent1" w:themeShade="80"/>
          <w:szCs w:val="22"/>
        </w:rPr>
        <w:t>The Depositor:</w:t>
      </w:r>
    </w:p>
    <w:p w14:paraId="5D5522F5" w14:textId="098EC1D3" w:rsidR="00786441" w:rsidRPr="00824B17" w:rsidRDefault="00B85B11" w:rsidP="712B5659">
      <w:pPr>
        <w:pStyle w:val="PlainText"/>
        <w:numPr>
          <w:ilvl w:val="0"/>
          <w:numId w:val="4"/>
        </w:numPr>
        <w:rPr>
          <w:rFonts w:asciiTheme="minorHAnsi" w:hAnsiTheme="minorHAnsi"/>
          <w:szCs w:val="22"/>
        </w:rPr>
      </w:pPr>
      <w:r w:rsidRPr="712B5659">
        <w:rPr>
          <w:rFonts w:asciiTheme="minorHAnsi" w:hAnsiTheme="minorHAnsi"/>
          <w:szCs w:val="22"/>
        </w:rPr>
        <w:t>The D</w:t>
      </w:r>
      <w:r w:rsidR="00786441" w:rsidRPr="712B5659">
        <w:rPr>
          <w:rFonts w:asciiTheme="minorHAnsi" w:hAnsiTheme="minorHAnsi"/>
          <w:szCs w:val="22"/>
        </w:rPr>
        <w:t xml:space="preserve">epositor </w:t>
      </w:r>
      <w:r w:rsidR="00250966" w:rsidRPr="712B5659">
        <w:rPr>
          <w:rFonts w:asciiTheme="minorHAnsi" w:hAnsiTheme="minorHAnsi"/>
          <w:szCs w:val="22"/>
        </w:rPr>
        <w:t>created</w:t>
      </w:r>
      <w:r w:rsidR="00786441" w:rsidRPr="712B5659">
        <w:rPr>
          <w:rFonts w:asciiTheme="minorHAnsi" w:hAnsiTheme="minorHAnsi"/>
          <w:szCs w:val="22"/>
        </w:rPr>
        <w:t xml:space="preserve"> the data or has the right on behalf of the </w:t>
      </w:r>
      <w:r w:rsidR="00250966" w:rsidRPr="712B5659">
        <w:rPr>
          <w:rFonts w:asciiTheme="minorHAnsi" w:hAnsiTheme="minorHAnsi"/>
          <w:szCs w:val="22"/>
        </w:rPr>
        <w:t>creator</w:t>
      </w:r>
      <w:r w:rsidR="00786441" w:rsidRPr="712B5659">
        <w:rPr>
          <w:rFonts w:asciiTheme="minorHAnsi" w:hAnsiTheme="minorHAnsi"/>
          <w:szCs w:val="22"/>
        </w:rPr>
        <w:t xml:space="preserve">/s to deposit the data and make it publicly available </w:t>
      </w:r>
      <w:r w:rsidRPr="712B5659">
        <w:rPr>
          <w:rFonts w:asciiTheme="minorHAnsi" w:hAnsiTheme="minorHAnsi"/>
          <w:szCs w:val="22"/>
        </w:rPr>
        <w:t>(subject to any embargo period);</w:t>
      </w:r>
    </w:p>
    <w:p w14:paraId="72CE504D" w14:textId="5F0CC50F" w:rsidR="402B53B4" w:rsidRPr="00824B17" w:rsidRDefault="402B53B4" w:rsidP="712B5659">
      <w:pPr>
        <w:pStyle w:val="PlainText"/>
        <w:numPr>
          <w:ilvl w:val="0"/>
          <w:numId w:val="4"/>
        </w:numPr>
        <w:rPr>
          <w:rFonts w:asciiTheme="minorHAnsi" w:hAnsiTheme="minorHAnsi"/>
          <w:szCs w:val="22"/>
        </w:rPr>
      </w:pPr>
      <w:r w:rsidRPr="712B5659">
        <w:rPr>
          <w:rFonts w:asciiTheme="minorHAnsi" w:hAnsiTheme="minorHAnsi"/>
          <w:szCs w:val="22"/>
        </w:rPr>
        <w:t xml:space="preserve">The Depositor has the permission of all the listed </w:t>
      </w:r>
      <w:r w:rsidR="56703CF0" w:rsidRPr="712B5659">
        <w:rPr>
          <w:rFonts w:asciiTheme="minorHAnsi" w:hAnsiTheme="minorHAnsi"/>
          <w:szCs w:val="22"/>
        </w:rPr>
        <w:t xml:space="preserve">creators and </w:t>
      </w:r>
      <w:r w:rsidR="183660C9" w:rsidRPr="712B5659">
        <w:rPr>
          <w:rFonts w:asciiTheme="minorHAnsi" w:hAnsiTheme="minorHAnsi"/>
          <w:szCs w:val="22"/>
        </w:rPr>
        <w:t>contributors</w:t>
      </w:r>
      <w:r w:rsidRPr="712B5659">
        <w:rPr>
          <w:rFonts w:asciiTheme="minorHAnsi" w:hAnsiTheme="minorHAnsi"/>
          <w:szCs w:val="22"/>
        </w:rPr>
        <w:t xml:space="preserve"> that they can be included in the metadata and where ap</w:t>
      </w:r>
      <w:r w:rsidR="68941887" w:rsidRPr="712B5659">
        <w:rPr>
          <w:rFonts w:asciiTheme="minorHAnsi" w:hAnsiTheme="minorHAnsi"/>
          <w:szCs w:val="22"/>
        </w:rPr>
        <w:t xml:space="preserve">plicable, the dataset </w:t>
      </w:r>
      <w:r w:rsidRPr="712B5659">
        <w:rPr>
          <w:rFonts w:asciiTheme="minorHAnsi" w:hAnsiTheme="minorHAnsi"/>
          <w:szCs w:val="22"/>
        </w:rPr>
        <w:t>citation;</w:t>
      </w:r>
    </w:p>
    <w:p w14:paraId="436F3C57" w14:textId="4CA87152" w:rsidR="00B85B11" w:rsidRPr="00824B17" w:rsidRDefault="00B85B11" w:rsidP="712B5659">
      <w:pPr>
        <w:pStyle w:val="PlainText"/>
        <w:numPr>
          <w:ilvl w:val="0"/>
          <w:numId w:val="4"/>
        </w:numPr>
        <w:rPr>
          <w:rFonts w:asciiTheme="minorHAnsi" w:hAnsiTheme="minorHAnsi"/>
          <w:szCs w:val="22"/>
        </w:rPr>
      </w:pPr>
      <w:r w:rsidRPr="712B5659">
        <w:rPr>
          <w:rFonts w:asciiTheme="minorHAnsi" w:hAnsiTheme="minorHAnsi"/>
          <w:szCs w:val="22"/>
        </w:rPr>
        <w:t>The data does not break any law e.g. data protection</w:t>
      </w:r>
      <w:r w:rsidR="0C68DA5A" w:rsidRPr="712B5659">
        <w:rPr>
          <w:rFonts w:asciiTheme="minorHAnsi" w:hAnsiTheme="minorHAnsi"/>
          <w:szCs w:val="22"/>
        </w:rPr>
        <w:t xml:space="preserve"> legislation</w:t>
      </w:r>
      <w:r w:rsidRPr="712B5659">
        <w:rPr>
          <w:rFonts w:asciiTheme="minorHAnsi" w:hAnsiTheme="minorHAnsi"/>
          <w:szCs w:val="22"/>
        </w:rPr>
        <w:t>, copyright;</w:t>
      </w:r>
    </w:p>
    <w:p w14:paraId="56C3C0D0" w14:textId="3A4A335E" w:rsidR="00B85B11" w:rsidRPr="00824B17" w:rsidRDefault="00B85B11" w:rsidP="712B5659">
      <w:pPr>
        <w:pStyle w:val="PlainText"/>
        <w:numPr>
          <w:ilvl w:val="0"/>
          <w:numId w:val="4"/>
        </w:numPr>
        <w:rPr>
          <w:rFonts w:asciiTheme="minorHAnsi" w:hAnsiTheme="minorHAnsi"/>
          <w:szCs w:val="22"/>
        </w:rPr>
      </w:pPr>
      <w:r w:rsidRPr="43A7DD32">
        <w:rPr>
          <w:rFonts w:asciiTheme="minorHAnsi" w:hAnsiTheme="minorHAnsi"/>
          <w:szCs w:val="22"/>
        </w:rPr>
        <w:t>The Depositor ensures, to the extent possible, that data are created or collected with ethical norms</w:t>
      </w:r>
      <w:r w:rsidR="66C24229" w:rsidRPr="43A7DD32">
        <w:rPr>
          <w:rFonts w:asciiTheme="minorHAnsi" w:hAnsiTheme="minorHAnsi"/>
          <w:szCs w:val="22"/>
        </w:rPr>
        <w:t xml:space="preserve"> e.g.</w:t>
      </w:r>
      <w:r w:rsidR="5C06BBF3" w:rsidRPr="43A7DD32">
        <w:rPr>
          <w:rFonts w:asciiTheme="minorHAnsi" w:hAnsiTheme="minorHAnsi"/>
          <w:szCs w:val="22"/>
        </w:rPr>
        <w:t xml:space="preserve"> </w:t>
      </w:r>
      <w:r w:rsidR="66C24229" w:rsidRPr="43A7DD32">
        <w:rPr>
          <w:rFonts w:asciiTheme="minorHAnsi" w:hAnsiTheme="minorHAnsi"/>
          <w:szCs w:val="22"/>
        </w:rPr>
        <w:t>ethical approval</w:t>
      </w:r>
      <w:r w:rsidR="12EF0A67" w:rsidRPr="43A7DD32">
        <w:rPr>
          <w:rFonts w:asciiTheme="minorHAnsi" w:hAnsiTheme="minorHAnsi"/>
          <w:szCs w:val="22"/>
        </w:rPr>
        <w:t xml:space="preserve"> obtained </w:t>
      </w:r>
      <w:r w:rsidR="4AB926CC" w:rsidRPr="43A7DD32">
        <w:rPr>
          <w:rFonts w:asciiTheme="minorHAnsi" w:hAnsiTheme="minorHAnsi"/>
          <w:szCs w:val="22"/>
        </w:rPr>
        <w:t>for any</w:t>
      </w:r>
      <w:r w:rsidR="66C24229" w:rsidRPr="43A7DD32">
        <w:rPr>
          <w:rFonts w:asciiTheme="minorHAnsi" w:hAnsiTheme="minorHAnsi"/>
          <w:szCs w:val="22"/>
        </w:rPr>
        <w:t xml:space="preserve"> sensitive data, </w:t>
      </w:r>
      <w:r w:rsidR="380686A8" w:rsidRPr="43A7DD32">
        <w:rPr>
          <w:rFonts w:asciiTheme="minorHAnsi" w:hAnsiTheme="minorHAnsi"/>
          <w:szCs w:val="22"/>
        </w:rPr>
        <w:t>secure storage</w:t>
      </w:r>
      <w:r w:rsidR="23E5D362" w:rsidRPr="43A7DD32">
        <w:rPr>
          <w:rFonts w:asciiTheme="minorHAnsi" w:hAnsiTheme="minorHAnsi"/>
          <w:szCs w:val="22"/>
        </w:rPr>
        <w:t>,</w:t>
      </w:r>
      <w:r w:rsidR="380686A8" w:rsidRPr="43A7DD32">
        <w:rPr>
          <w:rFonts w:asciiTheme="minorHAnsi" w:hAnsiTheme="minorHAnsi"/>
          <w:szCs w:val="22"/>
        </w:rPr>
        <w:t xml:space="preserve"> controlled access where required;</w:t>
      </w:r>
    </w:p>
    <w:p w14:paraId="7CA2AEFC" w14:textId="32CDB56C" w:rsidR="00B85B11" w:rsidRPr="00824B17" w:rsidRDefault="00B85B11" w:rsidP="712B5659">
      <w:pPr>
        <w:pStyle w:val="PlainText"/>
        <w:numPr>
          <w:ilvl w:val="0"/>
          <w:numId w:val="4"/>
        </w:numPr>
        <w:rPr>
          <w:rFonts w:asciiTheme="minorHAnsi" w:hAnsiTheme="minorHAnsi"/>
          <w:szCs w:val="22"/>
        </w:rPr>
      </w:pPr>
      <w:r w:rsidRPr="712B5659">
        <w:rPr>
          <w:rFonts w:asciiTheme="minorHAnsi" w:hAnsiTheme="minorHAnsi"/>
          <w:szCs w:val="22"/>
        </w:rPr>
        <w:t>The D</w:t>
      </w:r>
      <w:r w:rsidR="00AD7483" w:rsidRPr="712B5659">
        <w:rPr>
          <w:rFonts w:asciiTheme="minorHAnsi" w:hAnsiTheme="minorHAnsi"/>
          <w:szCs w:val="22"/>
        </w:rPr>
        <w:t>epositor agrees to supply sufficient metadata to enable discovery and re-use of the data</w:t>
      </w:r>
      <w:r w:rsidRPr="712B5659">
        <w:rPr>
          <w:rFonts w:asciiTheme="minorHAnsi" w:hAnsiTheme="minorHAnsi"/>
          <w:szCs w:val="22"/>
        </w:rPr>
        <w:t>;</w:t>
      </w:r>
    </w:p>
    <w:p w14:paraId="4BE6BC5B" w14:textId="363AB16A" w:rsidR="00B85B11" w:rsidRPr="00824B17" w:rsidRDefault="00AD7483" w:rsidP="712B5659">
      <w:pPr>
        <w:pStyle w:val="PlainText"/>
        <w:numPr>
          <w:ilvl w:val="0"/>
          <w:numId w:val="4"/>
        </w:numPr>
        <w:rPr>
          <w:rFonts w:asciiTheme="minorHAnsi" w:hAnsiTheme="minorHAnsi"/>
          <w:szCs w:val="22"/>
        </w:rPr>
      </w:pPr>
      <w:r w:rsidRPr="43A7DD32">
        <w:rPr>
          <w:rFonts w:asciiTheme="minorHAnsi" w:hAnsiTheme="minorHAnsi"/>
          <w:szCs w:val="22"/>
        </w:rPr>
        <w:t xml:space="preserve">The </w:t>
      </w:r>
      <w:r w:rsidR="0090618C" w:rsidRPr="43A7DD32">
        <w:rPr>
          <w:rFonts w:asciiTheme="minorHAnsi" w:hAnsiTheme="minorHAnsi"/>
          <w:szCs w:val="22"/>
        </w:rPr>
        <w:t xml:space="preserve">Depositor ensures the </w:t>
      </w:r>
      <w:r w:rsidRPr="43A7DD32">
        <w:rPr>
          <w:rFonts w:asciiTheme="minorHAnsi" w:hAnsiTheme="minorHAnsi"/>
          <w:szCs w:val="22"/>
        </w:rPr>
        <w:t xml:space="preserve">data is of a </w:t>
      </w:r>
      <w:r w:rsidR="00F1003A" w:rsidRPr="43A7DD32">
        <w:rPr>
          <w:rFonts w:asciiTheme="minorHAnsi" w:hAnsiTheme="minorHAnsi"/>
          <w:szCs w:val="22"/>
        </w:rPr>
        <w:t>good technical</w:t>
      </w:r>
      <w:r w:rsidRPr="43A7DD32">
        <w:rPr>
          <w:rFonts w:asciiTheme="minorHAnsi" w:hAnsiTheme="minorHAnsi"/>
          <w:szCs w:val="22"/>
        </w:rPr>
        <w:t xml:space="preserve"> quality</w:t>
      </w:r>
      <w:r w:rsidR="00F1003A" w:rsidRPr="43A7DD32">
        <w:rPr>
          <w:rFonts w:asciiTheme="minorHAnsi" w:hAnsiTheme="minorHAnsi"/>
          <w:szCs w:val="22"/>
        </w:rPr>
        <w:t>, suitable</w:t>
      </w:r>
      <w:r w:rsidRPr="43A7DD32">
        <w:rPr>
          <w:rFonts w:asciiTheme="minorHAnsi" w:hAnsiTheme="minorHAnsi"/>
          <w:szCs w:val="22"/>
        </w:rPr>
        <w:t xml:space="preserve"> </w:t>
      </w:r>
      <w:r w:rsidR="00B85B11" w:rsidRPr="43A7DD32">
        <w:rPr>
          <w:rFonts w:asciiTheme="minorHAnsi" w:hAnsiTheme="minorHAnsi"/>
          <w:szCs w:val="22"/>
        </w:rPr>
        <w:t>for archiving and sharing</w:t>
      </w:r>
      <w:r w:rsidR="4F80EDBC" w:rsidRPr="43A7DD32">
        <w:rPr>
          <w:rFonts w:asciiTheme="minorHAnsi" w:hAnsiTheme="minorHAnsi"/>
          <w:szCs w:val="22"/>
        </w:rPr>
        <w:t xml:space="preserve"> e.g. data </w:t>
      </w:r>
      <w:r w:rsidR="1B879716" w:rsidRPr="43A7DD32">
        <w:rPr>
          <w:rFonts w:asciiTheme="minorHAnsi" w:hAnsiTheme="minorHAnsi"/>
          <w:szCs w:val="22"/>
        </w:rPr>
        <w:t xml:space="preserve">are </w:t>
      </w:r>
      <w:r w:rsidR="4F80EDBC" w:rsidRPr="43A7DD32">
        <w:rPr>
          <w:rFonts w:asciiTheme="minorHAnsi" w:hAnsiTheme="minorHAnsi"/>
          <w:szCs w:val="22"/>
        </w:rPr>
        <w:t xml:space="preserve">collected using recognised methodologies, analytical reproducibility maintained where possible, </w:t>
      </w:r>
      <w:r w:rsidR="70B2AD45" w:rsidRPr="43A7DD32">
        <w:rPr>
          <w:rFonts w:asciiTheme="minorHAnsi" w:hAnsiTheme="minorHAnsi"/>
          <w:szCs w:val="22"/>
        </w:rPr>
        <w:t>corrections or processing of data documented</w:t>
      </w:r>
      <w:r w:rsidR="00B85B11" w:rsidRPr="43A7DD32">
        <w:rPr>
          <w:rFonts w:asciiTheme="minorHAnsi" w:hAnsiTheme="minorHAnsi"/>
          <w:szCs w:val="22"/>
        </w:rPr>
        <w:t>;</w:t>
      </w:r>
    </w:p>
    <w:p w14:paraId="72BAF4EB" w14:textId="77777777" w:rsidR="00B85B11" w:rsidRPr="00824B17" w:rsidRDefault="00B85B11" w:rsidP="712B5659">
      <w:pPr>
        <w:pStyle w:val="PlainText"/>
        <w:numPr>
          <w:ilvl w:val="0"/>
          <w:numId w:val="4"/>
        </w:numPr>
        <w:rPr>
          <w:rFonts w:asciiTheme="minorHAnsi" w:hAnsiTheme="minorHAnsi"/>
          <w:szCs w:val="22"/>
        </w:rPr>
      </w:pPr>
      <w:r w:rsidRPr="712B5659">
        <w:rPr>
          <w:rFonts w:asciiTheme="minorHAnsi" w:hAnsiTheme="minorHAnsi"/>
          <w:szCs w:val="22"/>
        </w:rPr>
        <w:t xml:space="preserve">The Depositor </w:t>
      </w:r>
      <w:r w:rsidR="00B75A68" w:rsidRPr="712B5659">
        <w:rPr>
          <w:rFonts w:asciiTheme="minorHAnsi" w:hAnsiTheme="minorHAnsi"/>
          <w:szCs w:val="22"/>
        </w:rPr>
        <w:t>agree</w:t>
      </w:r>
      <w:r w:rsidRPr="712B5659">
        <w:rPr>
          <w:rFonts w:asciiTheme="minorHAnsi" w:hAnsiTheme="minorHAnsi"/>
          <w:szCs w:val="22"/>
        </w:rPr>
        <w:t>s</w:t>
      </w:r>
      <w:r w:rsidR="00B75A68" w:rsidRPr="712B5659">
        <w:rPr>
          <w:rFonts w:asciiTheme="minorHAnsi" w:hAnsiTheme="minorHAnsi"/>
          <w:szCs w:val="22"/>
        </w:rPr>
        <w:t xml:space="preserve"> to the </w:t>
      </w:r>
      <w:r w:rsidRPr="712B5659">
        <w:rPr>
          <w:rFonts w:asciiTheme="minorHAnsi" w:hAnsiTheme="minorHAnsi"/>
          <w:szCs w:val="22"/>
        </w:rPr>
        <w:t xml:space="preserve">UK </w:t>
      </w:r>
      <w:r w:rsidR="00B75A68" w:rsidRPr="712B5659">
        <w:rPr>
          <w:rFonts w:asciiTheme="minorHAnsi" w:hAnsiTheme="minorHAnsi"/>
          <w:szCs w:val="22"/>
        </w:rPr>
        <w:t xml:space="preserve">PDC making changes to the format and structure of the data to ensure long term preservation e.g. </w:t>
      </w:r>
      <w:r w:rsidRPr="712B5659">
        <w:rPr>
          <w:rFonts w:asciiTheme="minorHAnsi" w:hAnsiTheme="minorHAnsi"/>
          <w:szCs w:val="22"/>
        </w:rPr>
        <w:t>necessary format migration</w:t>
      </w:r>
      <w:r w:rsidR="00E2190A" w:rsidRPr="712B5659">
        <w:rPr>
          <w:rFonts w:asciiTheme="minorHAnsi" w:hAnsiTheme="minorHAnsi"/>
          <w:szCs w:val="22"/>
        </w:rPr>
        <w:t>;</w:t>
      </w:r>
    </w:p>
    <w:p w14:paraId="775B4AB8" w14:textId="2354C852" w:rsidR="00E2190A" w:rsidRPr="00824B17" w:rsidRDefault="00E2190A" w:rsidP="712B5659">
      <w:pPr>
        <w:pStyle w:val="PlainText"/>
        <w:numPr>
          <w:ilvl w:val="0"/>
          <w:numId w:val="4"/>
        </w:numPr>
        <w:rPr>
          <w:rFonts w:asciiTheme="minorHAnsi" w:hAnsiTheme="minorHAnsi"/>
          <w:szCs w:val="22"/>
        </w:rPr>
      </w:pPr>
      <w:r w:rsidRPr="712B5659">
        <w:rPr>
          <w:rFonts w:asciiTheme="minorHAnsi" w:hAnsiTheme="minorHAnsi"/>
          <w:szCs w:val="22"/>
        </w:rPr>
        <w:t xml:space="preserve">Where </w:t>
      </w:r>
      <w:r w:rsidR="1D7FD15D" w:rsidRPr="712B5659">
        <w:rPr>
          <w:rFonts w:asciiTheme="minorHAnsi" w:hAnsiTheme="minorHAnsi"/>
          <w:szCs w:val="22"/>
        </w:rPr>
        <w:t>UK</w:t>
      </w:r>
      <w:r w:rsidR="00824B17" w:rsidRPr="712B5659">
        <w:rPr>
          <w:rFonts w:asciiTheme="minorHAnsi" w:hAnsiTheme="minorHAnsi"/>
          <w:szCs w:val="22"/>
        </w:rPr>
        <w:t xml:space="preserve"> </w:t>
      </w:r>
      <w:r w:rsidR="1D7FD15D" w:rsidRPr="712B5659">
        <w:rPr>
          <w:rFonts w:asciiTheme="minorHAnsi" w:hAnsiTheme="minorHAnsi"/>
          <w:szCs w:val="22"/>
        </w:rPr>
        <w:t>R</w:t>
      </w:r>
      <w:r w:rsidR="00824B17" w:rsidRPr="712B5659">
        <w:rPr>
          <w:rFonts w:asciiTheme="minorHAnsi" w:hAnsiTheme="minorHAnsi"/>
          <w:szCs w:val="22"/>
        </w:rPr>
        <w:t>esearch and Innovation (UKR</w:t>
      </w:r>
      <w:r w:rsidR="1D7FD15D" w:rsidRPr="712B5659">
        <w:rPr>
          <w:rFonts w:asciiTheme="minorHAnsi" w:hAnsiTheme="minorHAnsi"/>
          <w:szCs w:val="22"/>
        </w:rPr>
        <w:t>I</w:t>
      </w:r>
      <w:r w:rsidR="00824B17" w:rsidRPr="712B5659">
        <w:rPr>
          <w:rFonts w:asciiTheme="minorHAnsi" w:hAnsiTheme="minorHAnsi"/>
          <w:szCs w:val="22"/>
        </w:rPr>
        <w:t>)</w:t>
      </w:r>
      <w:r w:rsidR="1D7FD15D" w:rsidRPr="712B5659">
        <w:rPr>
          <w:rFonts w:asciiTheme="minorHAnsi" w:hAnsiTheme="minorHAnsi"/>
          <w:szCs w:val="22"/>
        </w:rPr>
        <w:t xml:space="preserve"> </w:t>
      </w:r>
      <w:r w:rsidRPr="712B5659">
        <w:rPr>
          <w:rFonts w:asciiTheme="minorHAnsi" w:hAnsiTheme="minorHAnsi"/>
          <w:szCs w:val="22"/>
        </w:rPr>
        <w:t xml:space="preserve">does not own the intellectual property rights (IPR), the rights owner grants </w:t>
      </w:r>
      <w:r w:rsidR="2B75FD26" w:rsidRPr="712B5659">
        <w:rPr>
          <w:rFonts w:asciiTheme="minorHAnsi" w:hAnsiTheme="minorHAnsi"/>
          <w:szCs w:val="22"/>
        </w:rPr>
        <w:t>UKRI</w:t>
      </w:r>
      <w:r w:rsidRPr="712B5659">
        <w:rPr>
          <w:rFonts w:asciiTheme="minorHAnsi" w:hAnsiTheme="minorHAnsi"/>
          <w:szCs w:val="22"/>
        </w:rPr>
        <w:t xml:space="preserve"> a non-exclusive licence to allow NERC </w:t>
      </w:r>
      <w:r w:rsidR="4BF5090F" w:rsidRPr="712B5659">
        <w:rPr>
          <w:rFonts w:asciiTheme="minorHAnsi" w:hAnsiTheme="minorHAnsi"/>
          <w:szCs w:val="22"/>
        </w:rPr>
        <w:t xml:space="preserve">(on behalf of UKRI) </w:t>
      </w:r>
      <w:r w:rsidRPr="712B5659">
        <w:rPr>
          <w:rFonts w:asciiTheme="minorHAnsi" w:hAnsiTheme="minorHAnsi"/>
          <w:szCs w:val="22"/>
        </w:rPr>
        <w:t>to manage and supply the data for reuse. (The IPR in the data are not affected.)</w:t>
      </w:r>
    </w:p>
    <w:p w14:paraId="5458D2C4" w14:textId="19E7816C" w:rsidR="560CE009" w:rsidRPr="00824B17" w:rsidRDefault="560CE009" w:rsidP="712B5659">
      <w:pPr>
        <w:pStyle w:val="PlainText"/>
        <w:numPr>
          <w:ilvl w:val="0"/>
          <w:numId w:val="4"/>
        </w:numPr>
        <w:rPr>
          <w:rFonts w:asciiTheme="minorHAnsi" w:hAnsiTheme="minorHAnsi"/>
          <w:szCs w:val="22"/>
        </w:rPr>
      </w:pPr>
      <w:r w:rsidRPr="43A7DD32">
        <w:rPr>
          <w:rFonts w:asciiTheme="minorHAnsi" w:hAnsiTheme="minorHAnsi"/>
          <w:szCs w:val="22"/>
        </w:rPr>
        <w:t xml:space="preserve">Applicable for audiovisual (AV) data: </w:t>
      </w:r>
      <w:r w:rsidR="2316CB53" w:rsidRPr="43A7DD32">
        <w:rPr>
          <w:rFonts w:asciiTheme="minorHAnsi" w:hAnsiTheme="minorHAnsi"/>
          <w:szCs w:val="22"/>
        </w:rPr>
        <w:t xml:space="preserve">Where </w:t>
      </w:r>
      <w:r w:rsidR="71A2E3E4" w:rsidRPr="43A7DD32">
        <w:rPr>
          <w:rFonts w:asciiTheme="minorHAnsi" w:hAnsiTheme="minorHAnsi"/>
          <w:szCs w:val="22"/>
        </w:rPr>
        <w:t>UKRI</w:t>
      </w:r>
      <w:r w:rsidR="2316CB53" w:rsidRPr="43A7DD32">
        <w:rPr>
          <w:rFonts w:asciiTheme="minorHAnsi" w:hAnsiTheme="minorHAnsi"/>
          <w:szCs w:val="22"/>
        </w:rPr>
        <w:t xml:space="preserve"> does not own the copyright, the copyright holder grants </w:t>
      </w:r>
      <w:r w:rsidR="70AB50A4" w:rsidRPr="43A7DD32">
        <w:rPr>
          <w:rFonts w:asciiTheme="minorHAnsi" w:hAnsiTheme="minorHAnsi"/>
          <w:szCs w:val="22"/>
        </w:rPr>
        <w:t xml:space="preserve">UKRI </w:t>
      </w:r>
      <w:r w:rsidR="2316CB53" w:rsidRPr="43A7DD32">
        <w:rPr>
          <w:rFonts w:asciiTheme="minorHAnsi" w:hAnsiTheme="minorHAnsi"/>
          <w:szCs w:val="22"/>
        </w:rPr>
        <w:t>non</w:t>
      </w:r>
      <w:r w:rsidR="449053B5" w:rsidRPr="43A7DD32">
        <w:rPr>
          <w:rFonts w:asciiTheme="minorHAnsi" w:hAnsiTheme="minorHAnsi"/>
          <w:szCs w:val="22"/>
        </w:rPr>
        <w:t>-exclusive permission to allow</w:t>
      </w:r>
      <w:r w:rsidR="3C48AE64" w:rsidRPr="43A7DD32">
        <w:rPr>
          <w:rFonts w:asciiTheme="minorHAnsi" w:hAnsiTheme="minorHAnsi"/>
          <w:szCs w:val="22"/>
        </w:rPr>
        <w:t xml:space="preserve"> </w:t>
      </w:r>
      <w:r w:rsidR="15234269" w:rsidRPr="43A7DD32">
        <w:rPr>
          <w:rFonts w:asciiTheme="minorHAnsi" w:hAnsiTheme="minorHAnsi"/>
          <w:szCs w:val="22"/>
        </w:rPr>
        <w:t>NERC (on behalf of UKRI)</w:t>
      </w:r>
      <w:r w:rsidR="0EE635BB" w:rsidRPr="43A7DD32">
        <w:rPr>
          <w:rFonts w:asciiTheme="minorHAnsi" w:hAnsiTheme="minorHAnsi"/>
          <w:szCs w:val="22"/>
        </w:rPr>
        <w:t xml:space="preserve"> </w:t>
      </w:r>
      <w:r w:rsidR="3C48AE64" w:rsidRPr="43A7DD32">
        <w:rPr>
          <w:rFonts w:asciiTheme="minorHAnsi" w:hAnsiTheme="minorHAnsi"/>
          <w:szCs w:val="22"/>
        </w:rPr>
        <w:t>to reproduce the records without royalty</w:t>
      </w:r>
      <w:r w:rsidR="0C256252" w:rsidRPr="43A7DD32">
        <w:rPr>
          <w:rFonts w:asciiTheme="minorHAnsi" w:hAnsiTheme="minorHAnsi"/>
          <w:szCs w:val="22"/>
        </w:rPr>
        <w:t>;</w:t>
      </w:r>
    </w:p>
    <w:p w14:paraId="3EE41CC7" w14:textId="53A6F32E" w:rsidR="00824B17" w:rsidRPr="00824B17" w:rsidRDefault="69626BD6" w:rsidP="712B5659">
      <w:pPr>
        <w:pStyle w:val="PlainText"/>
        <w:numPr>
          <w:ilvl w:val="0"/>
          <w:numId w:val="4"/>
        </w:numPr>
        <w:rPr>
          <w:rFonts w:asciiTheme="minorHAnsi" w:hAnsiTheme="minorHAnsi"/>
          <w:szCs w:val="22"/>
        </w:rPr>
      </w:pPr>
      <w:r w:rsidRPr="712B5659">
        <w:rPr>
          <w:rFonts w:asciiTheme="minorHAnsi" w:hAnsiTheme="minorHAnsi"/>
          <w:szCs w:val="22"/>
        </w:rPr>
        <w:t>The Depositor grants permission to the following to be able to request and make changes to the metadata and data</w:t>
      </w:r>
      <w:r w:rsidR="00824B17" w:rsidRPr="712B5659">
        <w:rPr>
          <w:rFonts w:asciiTheme="minorHAnsi" w:hAnsiTheme="minorHAnsi"/>
          <w:szCs w:val="22"/>
        </w:rPr>
        <w:t>:</w:t>
      </w:r>
    </w:p>
    <w:p w14:paraId="5DAB6C7B" w14:textId="01A84376" w:rsidR="00B75A68" w:rsidRPr="00824B17" w:rsidRDefault="309A3CBB" w:rsidP="712B5659">
      <w:pPr>
        <w:pStyle w:val="PlainText"/>
        <w:ind w:left="1440"/>
        <w:rPr>
          <w:rFonts w:asciiTheme="minorHAnsi" w:hAnsiTheme="minorHAnsi"/>
          <w:szCs w:val="22"/>
        </w:rPr>
      </w:pPr>
      <w:r w:rsidRPr="712B5659">
        <w:rPr>
          <w:rFonts w:asciiTheme="minorHAnsi" w:hAnsiTheme="minorHAnsi"/>
          <w:szCs w:val="22"/>
        </w:rPr>
        <w:t>The lead creator</w:t>
      </w:r>
      <w:r w:rsidR="30E66231" w:rsidRPr="712B5659">
        <w:rPr>
          <w:rFonts w:asciiTheme="minorHAnsi" w:hAnsiTheme="minorHAnsi"/>
          <w:szCs w:val="22"/>
        </w:rPr>
        <w:t xml:space="preserve">    </w:t>
      </w:r>
      <w:sdt>
        <w:sdtPr>
          <w:rPr>
            <w:rFonts w:asciiTheme="minorHAnsi" w:hAnsiTheme="minorHAnsi"/>
            <w:sz w:val="21"/>
          </w:rPr>
          <w:id w:val="-316035582"/>
          <w:placeholder>
            <w:docPart w:val="DefaultPlaceholder_1081868574"/>
          </w:placeholder>
          <w14:checkbox>
            <w14:checked w14:val="0"/>
            <w14:checkedState w14:val="2612" w14:font="MS Gothic"/>
            <w14:uncheckedState w14:val="2610" w14:font="MS Gothic"/>
          </w14:checkbox>
        </w:sdtPr>
        <w:sdtContent>
          <w:r w:rsidR="00824B17" w:rsidRPr="712B5659">
            <w:rPr>
              <w:rFonts w:ascii="Segoe UI Symbol" w:eastAsia="MS Gothic" w:hAnsi="Segoe UI Symbol" w:cs="Segoe UI Symbol"/>
              <w:sz w:val="21"/>
            </w:rPr>
            <w:t>☐</w:t>
          </w:r>
        </w:sdtContent>
      </w:sdt>
    </w:p>
    <w:p w14:paraId="7C710F8A" w14:textId="1AEA5969" w:rsidR="309A3CBB" w:rsidRPr="00824B17" w:rsidRDefault="309A3CBB" w:rsidP="712B5659">
      <w:pPr>
        <w:pStyle w:val="PlainText"/>
        <w:ind w:left="720" w:firstLine="720"/>
        <w:rPr>
          <w:rFonts w:asciiTheme="minorHAnsi" w:hAnsiTheme="minorHAnsi"/>
          <w:szCs w:val="22"/>
        </w:rPr>
      </w:pPr>
      <w:r w:rsidRPr="712B5659">
        <w:rPr>
          <w:rFonts w:asciiTheme="minorHAnsi" w:hAnsiTheme="minorHAnsi"/>
          <w:szCs w:val="22"/>
        </w:rPr>
        <w:t>All creators</w:t>
      </w:r>
      <w:r w:rsidR="01B6A64B" w:rsidRPr="712B5659">
        <w:rPr>
          <w:rFonts w:asciiTheme="minorHAnsi" w:hAnsiTheme="minorHAnsi"/>
          <w:szCs w:val="22"/>
        </w:rPr>
        <w:t xml:space="preserve">             </w:t>
      </w:r>
      <w:sdt>
        <w:sdtPr>
          <w:rPr>
            <w:rFonts w:asciiTheme="minorHAnsi" w:hAnsiTheme="minorHAnsi"/>
            <w:sz w:val="21"/>
          </w:rPr>
          <w:id w:val="1493063021"/>
          <w:placeholder>
            <w:docPart w:val="DefaultPlaceholder_1081868574"/>
          </w:placeholder>
          <w14:checkbox>
            <w14:checked w14:val="0"/>
            <w14:checkedState w14:val="2612" w14:font="MS Gothic"/>
            <w14:uncheckedState w14:val="2610" w14:font="MS Gothic"/>
          </w14:checkbox>
        </w:sdtPr>
        <w:sdtContent>
          <w:r w:rsidR="00824B17" w:rsidRPr="712B5659">
            <w:rPr>
              <w:rFonts w:ascii="Segoe UI Symbol" w:eastAsia="MS Gothic" w:hAnsi="Segoe UI Symbol" w:cs="Segoe UI Symbol"/>
              <w:sz w:val="21"/>
            </w:rPr>
            <w:t>☐</w:t>
          </w:r>
        </w:sdtContent>
      </w:sdt>
    </w:p>
    <w:p w14:paraId="719B5CE0" w14:textId="4D840E2F" w:rsidR="309A3CBB" w:rsidRPr="00824B17" w:rsidRDefault="309A3CBB" w:rsidP="712B5659">
      <w:pPr>
        <w:pStyle w:val="PlainText"/>
        <w:ind w:left="720" w:firstLine="720"/>
        <w:rPr>
          <w:rFonts w:asciiTheme="minorHAnsi" w:hAnsiTheme="minorHAnsi"/>
          <w:szCs w:val="22"/>
        </w:rPr>
      </w:pPr>
      <w:r w:rsidRPr="712B5659">
        <w:rPr>
          <w:rFonts w:asciiTheme="minorHAnsi" w:hAnsiTheme="minorHAnsi"/>
          <w:szCs w:val="22"/>
        </w:rPr>
        <w:t xml:space="preserve">Other (list names) </w:t>
      </w:r>
      <w:r w:rsidR="00824B17" w:rsidRPr="712B5659">
        <w:rPr>
          <w:rFonts w:asciiTheme="minorHAnsi" w:hAnsiTheme="minorHAnsi"/>
          <w:szCs w:val="22"/>
        </w:rPr>
        <w:t>………………</w:t>
      </w:r>
      <w:r w:rsidRPr="712B5659">
        <w:rPr>
          <w:rFonts w:asciiTheme="minorHAnsi" w:hAnsiTheme="minorHAnsi"/>
          <w:szCs w:val="22"/>
        </w:rPr>
        <w:t>........................................................................................</w:t>
      </w:r>
    </w:p>
    <w:p w14:paraId="5AC4EA10" w14:textId="1405391D" w:rsidR="6F9BDF95" w:rsidRPr="00824B17" w:rsidRDefault="6F9BDF95" w:rsidP="43A7DD32">
      <w:pPr>
        <w:pStyle w:val="PlainText"/>
        <w:ind w:left="360"/>
        <w:rPr>
          <w:rFonts w:asciiTheme="minorHAnsi" w:hAnsiTheme="minorHAnsi"/>
          <w:i/>
          <w:iCs/>
          <w:szCs w:val="22"/>
        </w:rPr>
      </w:pPr>
    </w:p>
    <w:p w14:paraId="51710004" w14:textId="587F994F" w:rsidR="43A7DD32" w:rsidRDefault="43A7DD32" w:rsidP="43A7DD32">
      <w:pPr>
        <w:pStyle w:val="PlainText"/>
        <w:ind w:left="360"/>
        <w:rPr>
          <w:rFonts w:asciiTheme="minorHAnsi" w:hAnsiTheme="minorHAnsi"/>
          <w:i/>
          <w:iCs/>
          <w:szCs w:val="22"/>
        </w:rPr>
      </w:pPr>
    </w:p>
    <w:p w14:paraId="15F62CBF" w14:textId="77777777" w:rsidR="00B75A68" w:rsidRPr="00824B17" w:rsidRDefault="00B75A68" w:rsidP="712B5659">
      <w:pPr>
        <w:pStyle w:val="PlainText"/>
        <w:rPr>
          <w:rFonts w:asciiTheme="minorHAnsi" w:hAnsiTheme="minorHAnsi"/>
          <w:color w:val="1F4E79" w:themeColor="accent1" w:themeShade="80"/>
          <w:szCs w:val="22"/>
        </w:rPr>
      </w:pPr>
      <w:r w:rsidRPr="712B5659">
        <w:rPr>
          <w:rFonts w:asciiTheme="minorHAnsi" w:hAnsiTheme="minorHAnsi"/>
          <w:color w:val="1F4E79" w:themeColor="accent1" w:themeShade="80"/>
          <w:szCs w:val="22"/>
        </w:rPr>
        <w:t>The Data Centre:</w:t>
      </w:r>
    </w:p>
    <w:p w14:paraId="2D0ACCCC" w14:textId="77777777" w:rsidR="00B85B11" w:rsidRPr="00824B17" w:rsidRDefault="00B85B11" w:rsidP="712B5659">
      <w:pPr>
        <w:pStyle w:val="ListParagraph"/>
        <w:numPr>
          <w:ilvl w:val="0"/>
          <w:numId w:val="3"/>
        </w:numPr>
        <w:autoSpaceDE w:val="0"/>
        <w:autoSpaceDN w:val="0"/>
        <w:adjustRightInd w:val="0"/>
        <w:spacing w:after="0" w:line="240" w:lineRule="auto"/>
        <w:rPr>
          <w:color w:val="000000"/>
        </w:rPr>
      </w:pPr>
      <w:r w:rsidRPr="712B5659">
        <w:rPr>
          <w:color w:val="000000" w:themeColor="text1"/>
        </w:rPr>
        <w:t xml:space="preserve">The </w:t>
      </w:r>
      <w:r w:rsidR="00E2190A" w:rsidRPr="712B5659">
        <w:rPr>
          <w:color w:val="000000" w:themeColor="text1"/>
        </w:rPr>
        <w:t>UK PDC</w:t>
      </w:r>
      <w:r w:rsidRPr="712B5659">
        <w:rPr>
          <w:color w:val="000000" w:themeColor="text1"/>
        </w:rPr>
        <w:t xml:space="preserve"> have the right to copy, transform, and store the </w:t>
      </w:r>
      <w:r w:rsidR="00E2190A" w:rsidRPr="712B5659">
        <w:rPr>
          <w:color w:val="000000" w:themeColor="text1"/>
        </w:rPr>
        <w:t>data</w:t>
      </w:r>
      <w:r w:rsidRPr="712B5659">
        <w:rPr>
          <w:color w:val="000000" w:themeColor="text1"/>
        </w:rPr>
        <w:t>, as well as provide access to them</w:t>
      </w:r>
      <w:r w:rsidR="00E2190A" w:rsidRPr="712B5659">
        <w:rPr>
          <w:color w:val="000000" w:themeColor="text1"/>
        </w:rPr>
        <w:t>;</w:t>
      </w:r>
    </w:p>
    <w:p w14:paraId="31B8433F" w14:textId="26E20144" w:rsidR="00B85B11" w:rsidRPr="00824B17" w:rsidRDefault="00F1003A" w:rsidP="712B5659">
      <w:pPr>
        <w:pStyle w:val="ListParagraph"/>
        <w:numPr>
          <w:ilvl w:val="0"/>
          <w:numId w:val="3"/>
        </w:numPr>
        <w:autoSpaceDE w:val="0"/>
        <w:autoSpaceDN w:val="0"/>
        <w:adjustRightInd w:val="0"/>
        <w:spacing w:after="0" w:line="240" w:lineRule="auto"/>
        <w:rPr>
          <w:color w:val="000000"/>
        </w:rPr>
      </w:pPr>
      <w:r w:rsidRPr="712B5659">
        <w:rPr>
          <w:color w:val="000000" w:themeColor="text1"/>
        </w:rPr>
        <w:t xml:space="preserve">The </w:t>
      </w:r>
      <w:r w:rsidR="00E2190A" w:rsidRPr="712B5659">
        <w:rPr>
          <w:color w:val="000000" w:themeColor="text1"/>
        </w:rPr>
        <w:t>UK PDC</w:t>
      </w:r>
      <w:r w:rsidRPr="712B5659">
        <w:rPr>
          <w:color w:val="000000" w:themeColor="text1"/>
        </w:rPr>
        <w:t xml:space="preserve"> will p</w:t>
      </w:r>
      <w:r w:rsidR="00B85B11" w:rsidRPr="712B5659">
        <w:rPr>
          <w:color w:val="000000" w:themeColor="text1"/>
        </w:rPr>
        <w:t>rovide access to the data under the O</w:t>
      </w:r>
      <w:r w:rsidRPr="712B5659">
        <w:rPr>
          <w:color w:val="000000" w:themeColor="text1"/>
        </w:rPr>
        <w:t xml:space="preserve">pen </w:t>
      </w:r>
      <w:r w:rsidR="00B85B11" w:rsidRPr="712B5659">
        <w:rPr>
          <w:color w:val="000000" w:themeColor="text1"/>
        </w:rPr>
        <w:t>G</w:t>
      </w:r>
      <w:r w:rsidRPr="712B5659">
        <w:rPr>
          <w:color w:val="000000" w:themeColor="text1"/>
        </w:rPr>
        <w:t xml:space="preserve">overnment </w:t>
      </w:r>
      <w:r w:rsidR="00B85B11" w:rsidRPr="712B5659">
        <w:rPr>
          <w:color w:val="000000" w:themeColor="text1"/>
        </w:rPr>
        <w:t>L</w:t>
      </w:r>
      <w:r w:rsidRPr="712B5659">
        <w:rPr>
          <w:color w:val="000000" w:themeColor="text1"/>
        </w:rPr>
        <w:t>icense</w:t>
      </w:r>
      <w:r w:rsidR="00B85B11" w:rsidRPr="712B5659">
        <w:rPr>
          <w:color w:val="000000" w:themeColor="text1"/>
        </w:rPr>
        <w:t xml:space="preserve"> </w:t>
      </w:r>
      <w:r w:rsidR="00367828" w:rsidRPr="712B5659">
        <w:t>(</w:t>
      </w:r>
      <w:hyperlink r:id="rId11">
        <w:r w:rsidR="00367828" w:rsidRPr="712B5659">
          <w:rPr>
            <w:rStyle w:val="Hyperlink"/>
          </w:rPr>
          <w:t>http://www.nationalarchives.gov.uk/doc/open-government-licence/version/3/</w:t>
        </w:r>
      </w:hyperlink>
      <w:r w:rsidR="00367828" w:rsidRPr="712B5659">
        <w:rPr>
          <w:rStyle w:val="normaltextrun"/>
        </w:rPr>
        <w:t>)</w:t>
      </w:r>
      <w:r w:rsidR="00367828" w:rsidRPr="712B5659">
        <w:t xml:space="preserve"> u</w:t>
      </w:r>
      <w:r w:rsidR="00B85B11" w:rsidRPr="712B5659">
        <w:t xml:space="preserve">nless </w:t>
      </w:r>
      <w:r w:rsidR="00B85B11" w:rsidRPr="712B5659">
        <w:rPr>
          <w:color w:val="000000" w:themeColor="text1"/>
        </w:rPr>
        <w:t>agreed otherwise</w:t>
      </w:r>
      <w:r w:rsidRPr="712B5659">
        <w:rPr>
          <w:color w:val="000000" w:themeColor="text1"/>
        </w:rPr>
        <w:t xml:space="preserve"> (subject to any embargo period);</w:t>
      </w:r>
    </w:p>
    <w:p w14:paraId="3FEFE8D6" w14:textId="77777777" w:rsidR="00F1003A" w:rsidRPr="00824B17" w:rsidRDefault="00F1003A" w:rsidP="712B5659">
      <w:pPr>
        <w:pStyle w:val="ListParagraph"/>
        <w:numPr>
          <w:ilvl w:val="0"/>
          <w:numId w:val="3"/>
        </w:numPr>
        <w:autoSpaceDE w:val="0"/>
        <w:autoSpaceDN w:val="0"/>
        <w:adjustRightInd w:val="0"/>
        <w:spacing w:after="0" w:line="240" w:lineRule="auto"/>
        <w:rPr>
          <w:color w:val="000000"/>
        </w:rPr>
      </w:pPr>
      <w:r w:rsidRPr="712B5659">
        <w:rPr>
          <w:color w:val="000000" w:themeColor="text1"/>
        </w:rPr>
        <w:t xml:space="preserve">Where appropriate, the </w:t>
      </w:r>
      <w:r w:rsidR="00E2190A" w:rsidRPr="712B5659">
        <w:rPr>
          <w:color w:val="000000" w:themeColor="text1"/>
        </w:rPr>
        <w:t>UK PDC</w:t>
      </w:r>
      <w:r w:rsidRPr="712B5659">
        <w:rPr>
          <w:color w:val="000000" w:themeColor="text1"/>
        </w:rPr>
        <w:t xml:space="preserve"> will issue a Digital Objective Identifier (DOI) for the data to provide a persistent link to its location and as a means for the Depositor to obtain academic credit;</w:t>
      </w:r>
    </w:p>
    <w:p w14:paraId="48BC547F" w14:textId="77777777" w:rsidR="00B75A68" w:rsidRPr="00824B17" w:rsidRDefault="00B85B11" w:rsidP="712B5659">
      <w:pPr>
        <w:pStyle w:val="ListParagraph"/>
        <w:numPr>
          <w:ilvl w:val="0"/>
          <w:numId w:val="3"/>
        </w:numPr>
        <w:autoSpaceDE w:val="0"/>
        <w:autoSpaceDN w:val="0"/>
        <w:adjustRightInd w:val="0"/>
        <w:spacing w:after="0" w:line="240" w:lineRule="auto"/>
        <w:rPr>
          <w:color w:val="000000"/>
        </w:rPr>
      </w:pPr>
      <w:r w:rsidRPr="712B5659">
        <w:rPr>
          <w:color w:val="000000" w:themeColor="text1"/>
        </w:rPr>
        <w:t xml:space="preserve">The </w:t>
      </w:r>
      <w:r w:rsidR="00E2190A" w:rsidRPr="712B5659">
        <w:rPr>
          <w:color w:val="000000" w:themeColor="text1"/>
        </w:rPr>
        <w:t>UK PDC</w:t>
      </w:r>
      <w:r w:rsidRPr="712B5659">
        <w:rPr>
          <w:color w:val="000000" w:themeColor="text1"/>
        </w:rPr>
        <w:t xml:space="preserve"> will m</w:t>
      </w:r>
      <w:r w:rsidR="00B75A68" w:rsidRPr="712B5659">
        <w:rPr>
          <w:color w:val="000000" w:themeColor="text1"/>
        </w:rPr>
        <w:t xml:space="preserve">aintain a comprehensive and integrated catalogue of their environmental data holdings; </w:t>
      </w:r>
    </w:p>
    <w:p w14:paraId="25C5A60A" w14:textId="77777777" w:rsidR="00B75A68" w:rsidRPr="00824B17" w:rsidRDefault="00B85B11" w:rsidP="712B5659">
      <w:pPr>
        <w:pStyle w:val="ListParagraph"/>
        <w:numPr>
          <w:ilvl w:val="0"/>
          <w:numId w:val="3"/>
        </w:numPr>
        <w:autoSpaceDE w:val="0"/>
        <w:autoSpaceDN w:val="0"/>
        <w:adjustRightInd w:val="0"/>
        <w:spacing w:after="0" w:line="240" w:lineRule="auto"/>
        <w:rPr>
          <w:color w:val="000000"/>
        </w:rPr>
      </w:pPr>
      <w:r w:rsidRPr="712B5659">
        <w:rPr>
          <w:color w:val="000000" w:themeColor="text1"/>
        </w:rPr>
        <w:t xml:space="preserve">The </w:t>
      </w:r>
      <w:r w:rsidR="00E2190A" w:rsidRPr="712B5659">
        <w:rPr>
          <w:color w:val="000000" w:themeColor="text1"/>
        </w:rPr>
        <w:t>UK PDC</w:t>
      </w:r>
      <w:r w:rsidRPr="712B5659">
        <w:rPr>
          <w:color w:val="000000" w:themeColor="text1"/>
        </w:rPr>
        <w:t xml:space="preserve"> will ensure</w:t>
      </w:r>
      <w:r w:rsidR="00B75A68" w:rsidRPr="712B5659">
        <w:rPr>
          <w:color w:val="000000" w:themeColor="text1"/>
        </w:rPr>
        <w:t xml:space="preserve"> that high quality metadata are stored with the data so that users have all the information they need to use the data in the future without normally having to refer back to the data creator; </w:t>
      </w:r>
    </w:p>
    <w:p w14:paraId="71A8AA90" w14:textId="53E99055" w:rsidR="00B75A68" w:rsidRPr="00824B17" w:rsidRDefault="00F1003A" w:rsidP="712B5659">
      <w:pPr>
        <w:pStyle w:val="ListParagraph"/>
        <w:numPr>
          <w:ilvl w:val="0"/>
          <w:numId w:val="3"/>
        </w:numPr>
        <w:autoSpaceDE w:val="0"/>
        <w:autoSpaceDN w:val="0"/>
        <w:adjustRightInd w:val="0"/>
        <w:spacing w:after="0" w:line="240" w:lineRule="auto"/>
        <w:rPr>
          <w:color w:val="000000"/>
        </w:rPr>
      </w:pPr>
      <w:r w:rsidRPr="712B5659">
        <w:rPr>
          <w:color w:val="000000" w:themeColor="text1"/>
        </w:rPr>
        <w:lastRenderedPageBreak/>
        <w:t xml:space="preserve">The </w:t>
      </w:r>
      <w:r w:rsidR="00E2190A" w:rsidRPr="712B5659">
        <w:rPr>
          <w:color w:val="000000" w:themeColor="text1"/>
        </w:rPr>
        <w:t>UK PDC</w:t>
      </w:r>
      <w:r w:rsidRPr="712B5659">
        <w:rPr>
          <w:color w:val="000000" w:themeColor="text1"/>
        </w:rPr>
        <w:t xml:space="preserve"> will p</w:t>
      </w:r>
      <w:r w:rsidR="00B85B11" w:rsidRPr="712B5659">
        <w:rPr>
          <w:color w:val="000000" w:themeColor="text1"/>
        </w:rPr>
        <w:t xml:space="preserve">reserve the integrity of the data and protect it from loss or damage e.g. </w:t>
      </w:r>
      <w:r w:rsidR="00E2190A" w:rsidRPr="712B5659">
        <w:rPr>
          <w:color w:val="000000" w:themeColor="text1"/>
        </w:rPr>
        <w:t xml:space="preserve">carry out regular </w:t>
      </w:r>
      <w:r w:rsidRPr="712B5659">
        <w:rPr>
          <w:color w:val="000000" w:themeColor="text1"/>
        </w:rPr>
        <w:t xml:space="preserve">secure back-ups, </w:t>
      </w:r>
      <w:r w:rsidR="00B85B11" w:rsidRPr="712B5659">
        <w:rPr>
          <w:color w:val="000000" w:themeColor="text1"/>
        </w:rPr>
        <w:t>format migration</w:t>
      </w:r>
      <w:r w:rsidRPr="712B5659">
        <w:rPr>
          <w:color w:val="000000" w:themeColor="text1"/>
        </w:rPr>
        <w:t xml:space="preserve"> etc.</w:t>
      </w:r>
      <w:r w:rsidR="00B85B11" w:rsidRPr="712B5659">
        <w:rPr>
          <w:color w:val="000000" w:themeColor="text1"/>
        </w:rPr>
        <w:t>;</w:t>
      </w:r>
    </w:p>
    <w:p w14:paraId="6E90DF88" w14:textId="67EA3815" w:rsidR="00B679A6" w:rsidRPr="00824B17" w:rsidRDefault="00E2190A" w:rsidP="712B5659">
      <w:pPr>
        <w:pStyle w:val="ListParagraph"/>
        <w:numPr>
          <w:ilvl w:val="0"/>
          <w:numId w:val="3"/>
        </w:numPr>
        <w:autoSpaceDE w:val="0"/>
        <w:autoSpaceDN w:val="0"/>
        <w:adjustRightInd w:val="0"/>
        <w:spacing w:after="0" w:line="240" w:lineRule="auto"/>
        <w:rPr>
          <w:color w:val="000000"/>
        </w:rPr>
      </w:pPr>
      <w:r w:rsidRPr="43A7DD32">
        <w:rPr>
          <w:color w:val="000000" w:themeColor="text1"/>
        </w:rPr>
        <w:t>The UK PDC ensures data are curated</w:t>
      </w:r>
      <w:r w:rsidR="00140133" w:rsidRPr="43A7DD32">
        <w:rPr>
          <w:color w:val="000000" w:themeColor="text1"/>
        </w:rPr>
        <w:t xml:space="preserve"> and</w:t>
      </w:r>
      <w:r w:rsidRPr="43A7DD32">
        <w:rPr>
          <w:color w:val="000000" w:themeColor="text1"/>
        </w:rPr>
        <w:t xml:space="preserve"> accessed</w:t>
      </w:r>
      <w:r w:rsidR="00B679A6" w:rsidRPr="43A7DD32">
        <w:rPr>
          <w:color w:val="000000" w:themeColor="text1"/>
        </w:rPr>
        <w:t xml:space="preserve"> in compliance with disciplinary and ethical norms</w:t>
      </w:r>
      <w:r w:rsidR="0D373D78" w:rsidRPr="43A7DD32">
        <w:rPr>
          <w:color w:val="000000" w:themeColor="text1"/>
        </w:rPr>
        <w:t xml:space="preserve"> e.g. data do not contain any personal data or other disclosure risk, access is as stated in</w:t>
      </w:r>
      <w:r w:rsidR="2220025B" w:rsidRPr="43A7DD32">
        <w:rPr>
          <w:color w:val="000000" w:themeColor="text1"/>
        </w:rPr>
        <w:t xml:space="preserve"> agreed licence</w:t>
      </w:r>
      <w:r w:rsidR="00B679A6" w:rsidRPr="43A7DD32">
        <w:rPr>
          <w:color w:val="000000" w:themeColor="text1"/>
        </w:rPr>
        <w:t>.</w:t>
      </w:r>
    </w:p>
    <w:p w14:paraId="444C8982" w14:textId="4009F9E5" w:rsidR="06D3B358" w:rsidRDefault="06D3B358" w:rsidP="712B5659">
      <w:pPr>
        <w:pStyle w:val="PlainText"/>
        <w:rPr>
          <w:rFonts w:asciiTheme="minorHAnsi" w:hAnsiTheme="minorHAnsi"/>
          <w:color w:val="000000" w:themeColor="text1"/>
          <w:szCs w:val="22"/>
        </w:rPr>
      </w:pPr>
    </w:p>
    <w:p w14:paraId="59C48B46" w14:textId="77777777" w:rsidR="00824B17" w:rsidRPr="00824B17" w:rsidRDefault="00824B17" w:rsidP="712B5659">
      <w:pPr>
        <w:pStyle w:val="PlainText"/>
        <w:rPr>
          <w:rFonts w:asciiTheme="minorHAnsi" w:hAnsiTheme="minorHAnsi"/>
          <w:color w:val="000000" w:themeColor="text1"/>
          <w:szCs w:val="22"/>
        </w:rPr>
      </w:pPr>
    </w:p>
    <w:p w14:paraId="24771251" w14:textId="332CF9EB" w:rsidR="569D0060" w:rsidRDefault="569D0060" w:rsidP="7812A658">
      <w:pPr>
        <w:pStyle w:val="PlainText"/>
        <w:rPr>
          <w:rFonts w:asciiTheme="minorHAnsi" w:hAnsiTheme="minorHAnsi"/>
          <w:color w:val="000000" w:themeColor="text1"/>
        </w:rPr>
      </w:pPr>
      <w:r w:rsidRPr="7812A658">
        <w:rPr>
          <w:rFonts w:asciiTheme="minorHAnsi" w:hAnsiTheme="minorHAnsi"/>
          <w:color w:val="000000" w:themeColor="text1"/>
        </w:rPr>
        <w:t xml:space="preserve">This version of the Data Transfer Agreement was signed off by Helen Peat, Head of the UK Polar Data Centre on </w:t>
      </w:r>
      <w:r w:rsidR="0BC504A0" w:rsidRPr="7812A658">
        <w:rPr>
          <w:rFonts w:asciiTheme="minorHAnsi" w:hAnsiTheme="minorHAnsi"/>
          <w:color w:val="000000" w:themeColor="text1"/>
        </w:rPr>
        <w:t>2</w:t>
      </w:r>
      <w:r w:rsidRPr="7812A658">
        <w:rPr>
          <w:rFonts w:asciiTheme="minorHAnsi" w:hAnsiTheme="minorHAnsi"/>
          <w:color w:val="000000" w:themeColor="text1"/>
        </w:rPr>
        <w:t>7/</w:t>
      </w:r>
      <w:r w:rsidR="14E8164A" w:rsidRPr="7812A658">
        <w:rPr>
          <w:rFonts w:asciiTheme="minorHAnsi" w:hAnsiTheme="minorHAnsi"/>
          <w:color w:val="000000" w:themeColor="text1"/>
        </w:rPr>
        <w:t>05</w:t>
      </w:r>
      <w:r w:rsidRPr="7812A658">
        <w:rPr>
          <w:rFonts w:asciiTheme="minorHAnsi" w:hAnsiTheme="minorHAnsi"/>
          <w:color w:val="000000" w:themeColor="text1"/>
        </w:rPr>
        <w:t>/202</w:t>
      </w:r>
      <w:r w:rsidR="3BB1B821" w:rsidRPr="7812A658">
        <w:rPr>
          <w:rFonts w:asciiTheme="minorHAnsi" w:hAnsiTheme="minorHAnsi"/>
          <w:color w:val="000000" w:themeColor="text1"/>
        </w:rPr>
        <w:t>1</w:t>
      </w:r>
      <w:r w:rsidRPr="7812A658">
        <w:rPr>
          <w:rFonts w:asciiTheme="minorHAnsi" w:hAnsiTheme="minorHAnsi"/>
          <w:color w:val="000000" w:themeColor="text1"/>
        </w:rPr>
        <w:t>.</w:t>
      </w:r>
    </w:p>
    <w:p w14:paraId="4DEC3A56" w14:textId="6AFAD9DC" w:rsidR="43A7DD32" w:rsidRDefault="43A7DD32" w:rsidP="43A7DD32">
      <w:pPr>
        <w:pStyle w:val="PlainText"/>
        <w:rPr>
          <w:rFonts w:asciiTheme="minorHAnsi" w:hAnsiTheme="minorHAnsi"/>
          <w:color w:val="000000" w:themeColor="text1"/>
          <w:szCs w:val="22"/>
        </w:rPr>
      </w:pPr>
    </w:p>
    <w:p w14:paraId="55EAD439" w14:textId="4682C3BC" w:rsidR="43A7DD32" w:rsidRDefault="43A7DD32" w:rsidP="43A7DD32">
      <w:pPr>
        <w:pStyle w:val="PlainText"/>
        <w:rPr>
          <w:rFonts w:asciiTheme="minorHAnsi" w:hAnsiTheme="minorHAnsi"/>
          <w:color w:val="000000" w:themeColor="text1"/>
          <w:szCs w:val="22"/>
        </w:rPr>
      </w:pPr>
    </w:p>
    <w:p w14:paraId="6FAC3228" w14:textId="31F3772F" w:rsidR="00E2190A" w:rsidRDefault="00E2190A" w:rsidP="43A7DD32">
      <w:pPr>
        <w:pStyle w:val="PlainText"/>
        <w:rPr>
          <w:rFonts w:asciiTheme="minorHAnsi" w:hAnsiTheme="minorHAnsi"/>
          <w:szCs w:val="22"/>
        </w:rPr>
      </w:pPr>
      <w:r w:rsidRPr="43A7DD32">
        <w:rPr>
          <w:rFonts w:asciiTheme="minorHAnsi" w:hAnsiTheme="minorHAnsi"/>
          <w:szCs w:val="22"/>
        </w:rPr>
        <w:t>The Depositor</w:t>
      </w:r>
    </w:p>
    <w:p w14:paraId="40ABE526" w14:textId="7D0F7D81" w:rsidR="00E2190A" w:rsidRPr="00824B17" w:rsidRDefault="00E2190A" w:rsidP="712B5659">
      <w:pPr>
        <w:pStyle w:val="PlainText"/>
        <w:rPr>
          <w:rFonts w:asciiTheme="minorHAnsi" w:hAnsiTheme="minorHAnsi"/>
          <w:szCs w:val="22"/>
        </w:rPr>
      </w:pPr>
      <w:r w:rsidRPr="43A7DD32">
        <w:rPr>
          <w:rFonts w:asciiTheme="minorHAnsi" w:hAnsiTheme="minorHAnsi"/>
          <w:szCs w:val="22"/>
        </w:rPr>
        <w:t>Sign</w:t>
      </w:r>
      <w:r w:rsidR="57213282" w:rsidRPr="43A7DD32">
        <w:rPr>
          <w:rFonts w:asciiTheme="minorHAnsi" w:hAnsiTheme="minorHAnsi"/>
          <w:szCs w:val="22"/>
        </w:rPr>
        <w:t>ature</w:t>
      </w:r>
      <w:r w:rsidRPr="43A7DD32">
        <w:rPr>
          <w:rFonts w:asciiTheme="minorHAnsi" w:hAnsiTheme="minorHAnsi"/>
          <w:szCs w:val="22"/>
        </w:rPr>
        <w:t>………………………………………</w:t>
      </w:r>
      <w:r w:rsidR="00824B17" w:rsidRPr="43A7DD32">
        <w:rPr>
          <w:rFonts w:asciiTheme="minorHAnsi" w:hAnsiTheme="minorHAnsi"/>
          <w:szCs w:val="22"/>
        </w:rPr>
        <w:t>…………….</w:t>
      </w:r>
    </w:p>
    <w:p w14:paraId="31B52D22" w14:textId="4AB5FE4C" w:rsidR="00E2190A" w:rsidRPr="00824B17" w:rsidRDefault="00E2190A" w:rsidP="712B5659">
      <w:pPr>
        <w:pStyle w:val="PlainText"/>
        <w:rPr>
          <w:rFonts w:asciiTheme="minorHAnsi" w:hAnsiTheme="minorHAnsi"/>
          <w:szCs w:val="22"/>
        </w:rPr>
      </w:pPr>
      <w:r w:rsidRPr="43A7DD32">
        <w:rPr>
          <w:rFonts w:asciiTheme="minorHAnsi" w:hAnsiTheme="minorHAnsi"/>
          <w:szCs w:val="22"/>
        </w:rPr>
        <w:t>Print</w:t>
      </w:r>
      <w:r w:rsidR="00824B17" w:rsidRPr="43A7DD32">
        <w:rPr>
          <w:rFonts w:asciiTheme="minorHAnsi" w:hAnsiTheme="minorHAnsi"/>
          <w:szCs w:val="22"/>
        </w:rPr>
        <w:t>ed Name</w:t>
      </w:r>
      <w:r w:rsidRPr="43A7DD32">
        <w:rPr>
          <w:rFonts w:asciiTheme="minorHAnsi" w:hAnsiTheme="minorHAnsi"/>
          <w:szCs w:val="22"/>
        </w:rPr>
        <w:t>………………………………………….</w:t>
      </w:r>
      <w:r w:rsidR="2BBE359C" w:rsidRPr="43A7DD32">
        <w:rPr>
          <w:rFonts w:asciiTheme="minorHAnsi" w:hAnsiTheme="minorHAnsi"/>
          <w:szCs w:val="22"/>
        </w:rPr>
        <w:t>....</w:t>
      </w:r>
    </w:p>
    <w:p w14:paraId="0E27B00A" w14:textId="016D63AF" w:rsidR="001020B8" w:rsidRDefault="001020B8" w:rsidP="06D3B358"/>
    <w:p w14:paraId="5C95E6BF" w14:textId="7DC213BD" w:rsidR="00A04A95" w:rsidRDefault="00A04A95" w:rsidP="06D3B358"/>
    <w:p w14:paraId="197C239D" w14:textId="505D685C" w:rsidR="00A04A95" w:rsidRDefault="00A04A95" w:rsidP="06D3B358">
      <w:r>
        <w:rPr>
          <w:noProof/>
          <w:lang w:eastAsia="en-GB"/>
        </w:rPr>
        <mc:AlternateContent>
          <mc:Choice Requires="wps">
            <w:drawing>
              <wp:anchor distT="0" distB="0" distL="114300" distR="114300" simplePos="0" relativeHeight="251659264" behindDoc="0" locked="0" layoutInCell="1" allowOverlap="1" wp14:anchorId="2A797B13" wp14:editId="288451FC">
                <wp:simplePos x="0" y="0"/>
                <wp:positionH relativeFrom="column">
                  <wp:posOffset>19050</wp:posOffset>
                </wp:positionH>
                <wp:positionV relativeFrom="paragraph">
                  <wp:posOffset>82550</wp:posOffset>
                </wp:positionV>
                <wp:extent cx="64008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400800" cy="285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5pt,6.5pt" to="505.5pt,8.75pt" w14:anchorId="7F247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">
                <v:stroke joinstyle="miter" dashstyle="3 1"/>
              </v:line>
            </w:pict>
          </mc:Fallback>
        </mc:AlternateContent>
      </w:r>
    </w:p>
    <w:p w14:paraId="6E9F257C" w14:textId="2A5D3896" w:rsidR="00A04A95" w:rsidRPr="001D1BDA" w:rsidRDefault="00A04A95" w:rsidP="346958F2">
      <w:pPr>
        <w:rPr>
          <w:b/>
          <w:bCs/>
        </w:rPr>
      </w:pPr>
      <w:r w:rsidRPr="346958F2">
        <w:rPr>
          <w:b/>
          <w:bCs/>
        </w:rPr>
        <w:t xml:space="preserve">For UK PDC </w:t>
      </w:r>
      <w:r w:rsidR="17D97345" w:rsidRPr="346958F2">
        <w:rPr>
          <w:b/>
          <w:bCs/>
        </w:rPr>
        <w:t>u</w:t>
      </w:r>
      <w:r w:rsidRPr="346958F2">
        <w:rPr>
          <w:b/>
          <w:bCs/>
        </w:rPr>
        <w:t>se</w:t>
      </w:r>
    </w:p>
    <w:p w14:paraId="32B534F6" w14:textId="10D9EB11" w:rsidR="00A04A95" w:rsidRDefault="00A04A95" w:rsidP="00A04A95">
      <w:r>
        <w:t>This DTA refers to the following datasets</w:t>
      </w:r>
    </w:p>
    <w:tbl>
      <w:tblPr>
        <w:tblpPr w:leftFromText="180" w:rightFromText="180" w:vertAnchor="page" w:horzAnchor="margin" w:tblpY="795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4"/>
        <w:gridCol w:w="2360"/>
        <w:gridCol w:w="3822"/>
      </w:tblGrid>
      <w:tr w:rsidR="00E15E27" w:rsidRPr="00061FBE" w14:paraId="22370B46" w14:textId="77777777" w:rsidTr="00E15E27">
        <w:trPr>
          <w:trHeight w:val="300"/>
        </w:trPr>
        <w:tc>
          <w:tcPr>
            <w:tcW w:w="1568" w:type="pct"/>
            <w:shd w:val="clear" w:color="auto" w:fill="auto"/>
            <w:noWrap/>
            <w:vAlign w:val="bottom"/>
            <w:hideMark/>
          </w:tcPr>
          <w:p w14:paraId="73F2C50C" w14:textId="77777777" w:rsidR="00E15E27" w:rsidRPr="00061FBE" w:rsidRDefault="00E15E27" w:rsidP="00E15E27">
            <w:pPr>
              <w:spacing w:after="0" w:line="240" w:lineRule="auto"/>
              <w:rPr>
                <w:rFonts w:ascii="Calibri" w:eastAsia="Times New Roman" w:hAnsi="Calibri" w:cs="Calibri"/>
                <w:b/>
                <w:bCs/>
                <w:color w:val="000000"/>
                <w:lang w:eastAsia="en-GB"/>
              </w:rPr>
            </w:pPr>
            <w:r w:rsidRPr="00061FBE">
              <w:rPr>
                <w:rFonts w:ascii="Calibri" w:eastAsia="Times New Roman" w:hAnsi="Calibri" w:cs="Calibri"/>
                <w:b/>
                <w:bCs/>
                <w:color w:val="000000"/>
                <w:lang w:eastAsia="en-GB"/>
              </w:rPr>
              <w:t>Dataset title</w:t>
            </w:r>
          </w:p>
        </w:tc>
        <w:tc>
          <w:tcPr>
            <w:tcW w:w="1310" w:type="pct"/>
            <w:shd w:val="clear" w:color="auto" w:fill="auto"/>
            <w:noWrap/>
            <w:vAlign w:val="bottom"/>
            <w:hideMark/>
          </w:tcPr>
          <w:p w14:paraId="437E5505" w14:textId="77777777" w:rsidR="00E15E27" w:rsidRPr="00061FBE" w:rsidRDefault="00E15E27" w:rsidP="00E15E27">
            <w:pPr>
              <w:spacing w:after="0" w:line="240" w:lineRule="auto"/>
              <w:rPr>
                <w:rFonts w:ascii="Calibri" w:eastAsia="Times New Roman" w:hAnsi="Calibri" w:cs="Calibri"/>
                <w:b/>
                <w:bCs/>
                <w:color w:val="000000"/>
                <w:lang w:eastAsia="en-GB"/>
              </w:rPr>
            </w:pPr>
            <w:r w:rsidRPr="00061FBE">
              <w:rPr>
                <w:rFonts w:ascii="Calibri" w:eastAsia="Times New Roman" w:hAnsi="Calibri" w:cs="Calibri"/>
                <w:b/>
                <w:bCs/>
                <w:color w:val="000000"/>
                <w:lang w:eastAsia="en-GB"/>
              </w:rPr>
              <w:t>DMS ID</w:t>
            </w:r>
          </w:p>
        </w:tc>
        <w:tc>
          <w:tcPr>
            <w:tcW w:w="2122" w:type="pct"/>
            <w:shd w:val="clear" w:color="auto" w:fill="auto"/>
            <w:noWrap/>
            <w:vAlign w:val="bottom"/>
            <w:hideMark/>
          </w:tcPr>
          <w:p w14:paraId="60907DCD" w14:textId="40031F79" w:rsidR="00E15E27" w:rsidRPr="00061FBE" w:rsidRDefault="00E15E27" w:rsidP="001D1BDA">
            <w:pPr>
              <w:spacing w:after="0" w:line="240" w:lineRule="auto"/>
              <w:rPr>
                <w:rFonts w:ascii="Calibri" w:eastAsia="Times New Roman" w:hAnsi="Calibri" w:cs="Calibri"/>
                <w:b/>
                <w:bCs/>
                <w:color w:val="000000"/>
                <w:lang w:eastAsia="en-GB"/>
              </w:rPr>
            </w:pPr>
            <w:r w:rsidRPr="00061FBE">
              <w:rPr>
                <w:rFonts w:ascii="Calibri" w:eastAsia="Times New Roman" w:hAnsi="Calibri" w:cs="Calibri"/>
                <w:b/>
                <w:bCs/>
                <w:color w:val="000000"/>
                <w:lang w:eastAsia="en-GB"/>
              </w:rPr>
              <w:t xml:space="preserve">DOI </w:t>
            </w:r>
          </w:p>
        </w:tc>
      </w:tr>
      <w:tr w:rsidR="00E15E27" w:rsidRPr="00061FBE" w14:paraId="4427DC9B" w14:textId="77777777" w:rsidTr="00E15E27">
        <w:trPr>
          <w:trHeight w:val="300"/>
        </w:trPr>
        <w:tc>
          <w:tcPr>
            <w:tcW w:w="1568" w:type="pct"/>
            <w:shd w:val="clear" w:color="auto" w:fill="auto"/>
            <w:noWrap/>
            <w:vAlign w:val="bottom"/>
          </w:tcPr>
          <w:p w14:paraId="34B84230" w14:textId="77777777" w:rsidR="00E15E27" w:rsidRPr="00061FBE" w:rsidRDefault="00E15E27" w:rsidP="00E15E27">
            <w:pPr>
              <w:spacing w:after="0" w:line="240" w:lineRule="auto"/>
              <w:rPr>
                <w:rFonts w:ascii="Calibri" w:eastAsia="Times New Roman" w:hAnsi="Calibri" w:cs="Calibri"/>
                <w:b/>
                <w:bCs/>
                <w:color w:val="000000"/>
                <w:lang w:eastAsia="en-GB"/>
              </w:rPr>
            </w:pPr>
          </w:p>
        </w:tc>
        <w:tc>
          <w:tcPr>
            <w:tcW w:w="1310" w:type="pct"/>
            <w:shd w:val="clear" w:color="auto" w:fill="auto"/>
            <w:noWrap/>
            <w:vAlign w:val="bottom"/>
          </w:tcPr>
          <w:p w14:paraId="1BD00966" w14:textId="77777777" w:rsidR="00E15E27" w:rsidRPr="00061FBE" w:rsidRDefault="00E15E27" w:rsidP="00E15E27">
            <w:pPr>
              <w:spacing w:after="0" w:line="240" w:lineRule="auto"/>
              <w:rPr>
                <w:rFonts w:ascii="Calibri" w:eastAsia="Times New Roman" w:hAnsi="Calibri" w:cs="Calibri"/>
                <w:b/>
                <w:bCs/>
                <w:color w:val="000000"/>
                <w:lang w:eastAsia="en-GB"/>
              </w:rPr>
            </w:pPr>
          </w:p>
        </w:tc>
        <w:tc>
          <w:tcPr>
            <w:tcW w:w="2122" w:type="pct"/>
            <w:shd w:val="clear" w:color="auto" w:fill="auto"/>
            <w:noWrap/>
            <w:vAlign w:val="bottom"/>
          </w:tcPr>
          <w:p w14:paraId="17055F5B" w14:textId="77777777" w:rsidR="00E15E27" w:rsidRPr="00061FBE" w:rsidRDefault="00E15E27" w:rsidP="00E15E27">
            <w:pPr>
              <w:spacing w:after="0" w:line="240" w:lineRule="auto"/>
              <w:rPr>
                <w:rFonts w:ascii="Calibri" w:eastAsia="Times New Roman" w:hAnsi="Calibri" w:cs="Calibri"/>
                <w:b/>
                <w:bCs/>
                <w:color w:val="000000"/>
                <w:lang w:eastAsia="en-GB"/>
              </w:rPr>
            </w:pPr>
          </w:p>
        </w:tc>
      </w:tr>
      <w:tr w:rsidR="00E15E27" w:rsidRPr="00061FBE" w14:paraId="2AC584AD" w14:textId="77777777" w:rsidTr="00E15E27">
        <w:trPr>
          <w:trHeight w:val="300"/>
        </w:trPr>
        <w:tc>
          <w:tcPr>
            <w:tcW w:w="1568" w:type="pct"/>
            <w:shd w:val="clear" w:color="auto" w:fill="auto"/>
            <w:noWrap/>
            <w:vAlign w:val="bottom"/>
          </w:tcPr>
          <w:p w14:paraId="48470924" w14:textId="77777777" w:rsidR="00E15E27" w:rsidRPr="00061FBE" w:rsidRDefault="00E15E27" w:rsidP="00E15E27">
            <w:pPr>
              <w:spacing w:after="0" w:line="240" w:lineRule="auto"/>
              <w:rPr>
                <w:rFonts w:ascii="Calibri" w:eastAsia="Times New Roman" w:hAnsi="Calibri" w:cs="Calibri"/>
                <w:b/>
                <w:bCs/>
                <w:color w:val="000000"/>
                <w:lang w:eastAsia="en-GB"/>
              </w:rPr>
            </w:pPr>
          </w:p>
        </w:tc>
        <w:tc>
          <w:tcPr>
            <w:tcW w:w="1310" w:type="pct"/>
            <w:shd w:val="clear" w:color="auto" w:fill="auto"/>
            <w:noWrap/>
            <w:vAlign w:val="bottom"/>
          </w:tcPr>
          <w:p w14:paraId="683673F5" w14:textId="77777777" w:rsidR="00E15E27" w:rsidRPr="00061FBE" w:rsidRDefault="00E15E27" w:rsidP="00E15E27">
            <w:pPr>
              <w:spacing w:after="0" w:line="240" w:lineRule="auto"/>
              <w:rPr>
                <w:rFonts w:ascii="Calibri" w:eastAsia="Times New Roman" w:hAnsi="Calibri" w:cs="Calibri"/>
                <w:b/>
                <w:bCs/>
                <w:color w:val="000000"/>
                <w:lang w:eastAsia="en-GB"/>
              </w:rPr>
            </w:pPr>
          </w:p>
        </w:tc>
        <w:tc>
          <w:tcPr>
            <w:tcW w:w="2122" w:type="pct"/>
            <w:shd w:val="clear" w:color="auto" w:fill="auto"/>
            <w:noWrap/>
            <w:vAlign w:val="bottom"/>
          </w:tcPr>
          <w:p w14:paraId="0C0B5B98" w14:textId="77777777" w:rsidR="00E15E27" w:rsidRPr="00061FBE" w:rsidRDefault="00E15E27" w:rsidP="00E15E27">
            <w:pPr>
              <w:spacing w:after="0" w:line="240" w:lineRule="auto"/>
              <w:rPr>
                <w:rFonts w:ascii="Calibri" w:eastAsia="Times New Roman" w:hAnsi="Calibri" w:cs="Calibri"/>
                <w:b/>
                <w:bCs/>
                <w:color w:val="000000"/>
                <w:lang w:eastAsia="en-GB"/>
              </w:rPr>
            </w:pPr>
          </w:p>
        </w:tc>
      </w:tr>
      <w:tr w:rsidR="00E15E27" w:rsidRPr="00061FBE" w14:paraId="092DB90A" w14:textId="77777777" w:rsidTr="00E15E27">
        <w:trPr>
          <w:trHeight w:val="300"/>
        </w:trPr>
        <w:tc>
          <w:tcPr>
            <w:tcW w:w="1568" w:type="pct"/>
            <w:shd w:val="clear" w:color="auto" w:fill="auto"/>
            <w:noWrap/>
            <w:vAlign w:val="bottom"/>
          </w:tcPr>
          <w:p w14:paraId="767FABFF" w14:textId="77777777" w:rsidR="00E15E27" w:rsidRPr="00061FBE" w:rsidRDefault="00E15E27" w:rsidP="00E15E27">
            <w:pPr>
              <w:spacing w:after="0" w:line="240" w:lineRule="auto"/>
              <w:rPr>
                <w:rFonts w:ascii="Calibri" w:eastAsia="Times New Roman" w:hAnsi="Calibri" w:cs="Calibri"/>
                <w:b/>
                <w:bCs/>
                <w:color w:val="000000"/>
                <w:lang w:eastAsia="en-GB"/>
              </w:rPr>
            </w:pPr>
          </w:p>
        </w:tc>
        <w:tc>
          <w:tcPr>
            <w:tcW w:w="1310" w:type="pct"/>
            <w:shd w:val="clear" w:color="auto" w:fill="auto"/>
            <w:noWrap/>
            <w:vAlign w:val="bottom"/>
          </w:tcPr>
          <w:p w14:paraId="1AF65CF6" w14:textId="77777777" w:rsidR="00E15E27" w:rsidRPr="00061FBE" w:rsidRDefault="00E15E27" w:rsidP="00E15E27">
            <w:pPr>
              <w:spacing w:after="0" w:line="240" w:lineRule="auto"/>
              <w:rPr>
                <w:rFonts w:ascii="Calibri" w:eastAsia="Times New Roman" w:hAnsi="Calibri" w:cs="Calibri"/>
                <w:b/>
                <w:bCs/>
                <w:color w:val="000000"/>
                <w:lang w:eastAsia="en-GB"/>
              </w:rPr>
            </w:pPr>
          </w:p>
        </w:tc>
        <w:tc>
          <w:tcPr>
            <w:tcW w:w="2122" w:type="pct"/>
            <w:shd w:val="clear" w:color="auto" w:fill="auto"/>
            <w:noWrap/>
            <w:vAlign w:val="bottom"/>
          </w:tcPr>
          <w:p w14:paraId="7858FEA3" w14:textId="77777777" w:rsidR="00E15E27" w:rsidRPr="00061FBE" w:rsidRDefault="00E15E27" w:rsidP="00E15E27">
            <w:pPr>
              <w:spacing w:after="0" w:line="240" w:lineRule="auto"/>
              <w:rPr>
                <w:rFonts w:ascii="Calibri" w:eastAsia="Times New Roman" w:hAnsi="Calibri" w:cs="Calibri"/>
                <w:b/>
                <w:bCs/>
                <w:color w:val="000000"/>
                <w:lang w:eastAsia="en-GB"/>
              </w:rPr>
            </w:pPr>
          </w:p>
        </w:tc>
      </w:tr>
      <w:tr w:rsidR="00E15E27" w:rsidRPr="00061FBE" w14:paraId="246B8F23" w14:textId="77777777" w:rsidTr="00E15E27">
        <w:trPr>
          <w:trHeight w:val="300"/>
        </w:trPr>
        <w:tc>
          <w:tcPr>
            <w:tcW w:w="1568" w:type="pct"/>
            <w:shd w:val="clear" w:color="auto" w:fill="auto"/>
            <w:noWrap/>
            <w:vAlign w:val="bottom"/>
          </w:tcPr>
          <w:p w14:paraId="3A2077FE" w14:textId="77777777" w:rsidR="00E15E27" w:rsidRPr="00061FBE" w:rsidRDefault="00E15E27" w:rsidP="00E15E27">
            <w:pPr>
              <w:spacing w:after="0" w:line="240" w:lineRule="auto"/>
              <w:rPr>
                <w:rFonts w:ascii="Calibri" w:eastAsia="Times New Roman" w:hAnsi="Calibri" w:cs="Calibri"/>
                <w:b/>
                <w:bCs/>
                <w:color w:val="000000"/>
                <w:lang w:eastAsia="en-GB"/>
              </w:rPr>
            </w:pPr>
          </w:p>
        </w:tc>
        <w:tc>
          <w:tcPr>
            <w:tcW w:w="1310" w:type="pct"/>
            <w:shd w:val="clear" w:color="auto" w:fill="auto"/>
            <w:noWrap/>
            <w:vAlign w:val="bottom"/>
          </w:tcPr>
          <w:p w14:paraId="0AA8306E" w14:textId="77777777" w:rsidR="00E15E27" w:rsidRPr="00061FBE" w:rsidRDefault="00E15E27" w:rsidP="00E15E27">
            <w:pPr>
              <w:spacing w:after="0" w:line="240" w:lineRule="auto"/>
              <w:rPr>
                <w:rFonts w:ascii="Calibri" w:eastAsia="Times New Roman" w:hAnsi="Calibri" w:cs="Calibri"/>
                <w:b/>
                <w:bCs/>
                <w:color w:val="000000"/>
                <w:lang w:eastAsia="en-GB"/>
              </w:rPr>
            </w:pPr>
          </w:p>
        </w:tc>
        <w:tc>
          <w:tcPr>
            <w:tcW w:w="2122" w:type="pct"/>
            <w:shd w:val="clear" w:color="auto" w:fill="auto"/>
            <w:noWrap/>
            <w:vAlign w:val="bottom"/>
          </w:tcPr>
          <w:p w14:paraId="7156A7AD" w14:textId="77777777" w:rsidR="00E15E27" w:rsidRPr="00061FBE" w:rsidRDefault="00E15E27" w:rsidP="00E15E27">
            <w:pPr>
              <w:spacing w:after="0" w:line="240" w:lineRule="auto"/>
              <w:rPr>
                <w:rFonts w:ascii="Calibri" w:eastAsia="Times New Roman" w:hAnsi="Calibri" w:cs="Calibri"/>
                <w:b/>
                <w:bCs/>
                <w:color w:val="000000"/>
                <w:lang w:eastAsia="en-GB"/>
              </w:rPr>
            </w:pPr>
          </w:p>
        </w:tc>
      </w:tr>
      <w:tr w:rsidR="00E15E27" w:rsidRPr="00061FBE" w14:paraId="51B48F66" w14:textId="77777777" w:rsidTr="00E15E27">
        <w:trPr>
          <w:trHeight w:val="300"/>
        </w:trPr>
        <w:tc>
          <w:tcPr>
            <w:tcW w:w="1568" w:type="pct"/>
            <w:shd w:val="clear" w:color="auto" w:fill="auto"/>
            <w:noWrap/>
            <w:vAlign w:val="bottom"/>
          </w:tcPr>
          <w:p w14:paraId="4D5EEBC9" w14:textId="77777777" w:rsidR="00E15E27" w:rsidRPr="00061FBE" w:rsidRDefault="00E15E27" w:rsidP="00E15E27">
            <w:pPr>
              <w:spacing w:after="0" w:line="240" w:lineRule="auto"/>
              <w:rPr>
                <w:rFonts w:ascii="Calibri" w:eastAsia="Times New Roman" w:hAnsi="Calibri" w:cs="Calibri"/>
                <w:b/>
                <w:bCs/>
                <w:color w:val="000000"/>
                <w:lang w:eastAsia="en-GB"/>
              </w:rPr>
            </w:pPr>
          </w:p>
        </w:tc>
        <w:tc>
          <w:tcPr>
            <w:tcW w:w="1310" w:type="pct"/>
            <w:shd w:val="clear" w:color="auto" w:fill="auto"/>
            <w:noWrap/>
            <w:vAlign w:val="bottom"/>
          </w:tcPr>
          <w:p w14:paraId="4D884F17" w14:textId="77777777" w:rsidR="00E15E27" w:rsidRPr="00061FBE" w:rsidRDefault="00E15E27" w:rsidP="00E15E27">
            <w:pPr>
              <w:spacing w:after="0" w:line="240" w:lineRule="auto"/>
              <w:rPr>
                <w:rFonts w:ascii="Calibri" w:eastAsia="Times New Roman" w:hAnsi="Calibri" w:cs="Calibri"/>
                <w:b/>
                <w:bCs/>
                <w:color w:val="000000"/>
                <w:lang w:eastAsia="en-GB"/>
              </w:rPr>
            </w:pPr>
          </w:p>
        </w:tc>
        <w:tc>
          <w:tcPr>
            <w:tcW w:w="2122" w:type="pct"/>
            <w:shd w:val="clear" w:color="auto" w:fill="auto"/>
            <w:noWrap/>
            <w:vAlign w:val="bottom"/>
          </w:tcPr>
          <w:p w14:paraId="014F13BB" w14:textId="757CD0EB" w:rsidR="00E15E27" w:rsidRPr="00061FBE" w:rsidRDefault="00E15E27" w:rsidP="00E15E27">
            <w:pPr>
              <w:spacing w:after="0" w:line="240" w:lineRule="auto"/>
              <w:rPr>
                <w:rFonts w:ascii="Calibri" w:eastAsia="Times New Roman" w:hAnsi="Calibri" w:cs="Calibri"/>
                <w:b/>
                <w:bCs/>
                <w:color w:val="000000"/>
                <w:lang w:eastAsia="en-GB"/>
              </w:rPr>
            </w:pPr>
          </w:p>
        </w:tc>
      </w:tr>
    </w:tbl>
    <w:p w14:paraId="159FE8DD" w14:textId="77777777" w:rsidR="00A04A95" w:rsidRDefault="00A04A95" w:rsidP="00A04A95"/>
    <w:sectPr w:rsidR="00A04A9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429C" w14:textId="77777777" w:rsidR="0043574A" w:rsidRDefault="0043574A" w:rsidP="00C703D8">
      <w:pPr>
        <w:spacing w:after="0" w:line="240" w:lineRule="auto"/>
      </w:pPr>
      <w:r>
        <w:separator/>
      </w:r>
    </w:p>
  </w:endnote>
  <w:endnote w:type="continuationSeparator" w:id="0">
    <w:p w14:paraId="67CDFF26" w14:textId="77777777" w:rsidR="0043574A" w:rsidRDefault="0043574A" w:rsidP="00C7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7E69" w14:textId="77777777" w:rsidR="00991D0C" w:rsidRDefault="00991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6D3B358" w14:paraId="198485AC" w14:textId="77777777" w:rsidTr="06D3B358">
      <w:tc>
        <w:tcPr>
          <w:tcW w:w="3009" w:type="dxa"/>
        </w:tcPr>
        <w:p w14:paraId="55760DBC" w14:textId="212DE12C" w:rsidR="06D3B358" w:rsidRDefault="06D3B358" w:rsidP="06D3B358">
          <w:pPr>
            <w:pStyle w:val="Header"/>
            <w:ind w:left="-115"/>
          </w:pPr>
        </w:p>
      </w:tc>
      <w:tc>
        <w:tcPr>
          <w:tcW w:w="3009" w:type="dxa"/>
        </w:tcPr>
        <w:p w14:paraId="1BA79A23" w14:textId="349C939A" w:rsidR="06D3B358" w:rsidRDefault="06D3B358" w:rsidP="06D3B358">
          <w:pPr>
            <w:pStyle w:val="Header"/>
            <w:jc w:val="center"/>
          </w:pPr>
        </w:p>
      </w:tc>
      <w:tc>
        <w:tcPr>
          <w:tcW w:w="3009" w:type="dxa"/>
        </w:tcPr>
        <w:p w14:paraId="278C9F30" w14:textId="3519BD19" w:rsidR="06D3B358" w:rsidRDefault="06D3B358" w:rsidP="06D3B358">
          <w:pPr>
            <w:pStyle w:val="Header"/>
            <w:ind w:right="-115"/>
            <w:jc w:val="right"/>
          </w:pPr>
        </w:p>
      </w:tc>
    </w:tr>
  </w:tbl>
  <w:p w14:paraId="5BDF4E4D" w14:textId="089D2412" w:rsidR="06D3B358" w:rsidRDefault="06D3B358" w:rsidP="06D3B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B6EF" w14:textId="77777777" w:rsidR="00991D0C" w:rsidRDefault="00991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3642" w14:textId="77777777" w:rsidR="0043574A" w:rsidRDefault="0043574A" w:rsidP="00C703D8">
      <w:pPr>
        <w:spacing w:after="0" w:line="240" w:lineRule="auto"/>
      </w:pPr>
      <w:r>
        <w:separator/>
      </w:r>
    </w:p>
  </w:footnote>
  <w:footnote w:type="continuationSeparator" w:id="0">
    <w:p w14:paraId="03622747" w14:textId="77777777" w:rsidR="0043574A" w:rsidRDefault="0043574A" w:rsidP="00C7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1B71" w14:textId="77777777" w:rsidR="00991D0C" w:rsidRDefault="00991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E93E" w14:textId="794F33D7" w:rsidR="004853E4" w:rsidRPr="004853E4" w:rsidRDefault="00991D0C" w:rsidP="004853E4">
    <w:pPr>
      <w:pStyle w:val="Header"/>
      <w:jc w:val="right"/>
      <w:rPr>
        <w:sz w:val="16"/>
        <w:szCs w:val="16"/>
      </w:rPr>
    </w:pPr>
    <w:r>
      <w:rPr>
        <w:sz w:val="16"/>
        <w:szCs w:val="16"/>
      </w:rPr>
      <w:t>V</w:t>
    </w:r>
    <w:r w:rsidR="00E15E27">
      <w:rPr>
        <w:sz w:val="16"/>
        <w:szCs w:val="16"/>
      </w:rPr>
      <w:t>ersion number: 5</w:t>
    </w:r>
    <w:r>
      <w:rPr>
        <w:sz w:val="16"/>
        <w:szCs w:val="16"/>
      </w:rPr>
      <w:t>.0</w:t>
    </w:r>
  </w:p>
  <w:p w14:paraId="229CD248" w14:textId="0042245C" w:rsidR="004853E4" w:rsidRPr="004853E4" w:rsidRDefault="00E15E27" w:rsidP="004853E4">
    <w:pPr>
      <w:pStyle w:val="Header"/>
      <w:jc w:val="right"/>
      <w:rPr>
        <w:sz w:val="16"/>
        <w:szCs w:val="16"/>
      </w:rPr>
    </w:pPr>
    <w:r>
      <w:rPr>
        <w:sz w:val="16"/>
        <w:szCs w:val="16"/>
      </w:rPr>
      <w:t>Last updated: 11/05/2021</w:t>
    </w:r>
  </w:p>
  <w:p w14:paraId="60061E4C" w14:textId="77777777" w:rsidR="00C703D8" w:rsidRDefault="00C70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1A63" w14:textId="77777777" w:rsidR="00991D0C" w:rsidRDefault="00991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2BF7"/>
    <w:multiLevelType w:val="hybridMultilevel"/>
    <w:tmpl w:val="B770C5D8"/>
    <w:lvl w:ilvl="0" w:tplc="AB626CF6">
      <w:start w:val="1"/>
      <w:numFmt w:val="decimal"/>
      <w:lvlText w:val="%1."/>
      <w:lvlJc w:val="left"/>
      <w:pPr>
        <w:ind w:left="720" w:hanging="360"/>
      </w:pPr>
      <w:rPr>
        <w:rFonts w:hint="default"/>
        <w:color w:val="1F4E79"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E459E"/>
    <w:multiLevelType w:val="hybridMultilevel"/>
    <w:tmpl w:val="1C4AA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C240E"/>
    <w:multiLevelType w:val="multilevel"/>
    <w:tmpl w:val="BE7E6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832463"/>
    <w:multiLevelType w:val="hybridMultilevel"/>
    <w:tmpl w:val="3EE6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573EC"/>
    <w:multiLevelType w:val="hybridMultilevel"/>
    <w:tmpl w:val="E01E5B1E"/>
    <w:lvl w:ilvl="0" w:tplc="FB660FD0">
      <w:start w:val="1"/>
      <w:numFmt w:val="decimal"/>
      <w:lvlText w:val="%1."/>
      <w:lvlJc w:val="left"/>
      <w:pPr>
        <w:ind w:left="720" w:hanging="360"/>
      </w:pPr>
      <w:rPr>
        <w:rFonts w:hint="default"/>
        <w:color w:val="1F4E79" w:themeColor="accent1" w:themeShade="8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547920">
    <w:abstractNumId w:val="1"/>
  </w:num>
  <w:num w:numId="2" w16cid:durableId="1545366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3049250">
    <w:abstractNumId w:val="0"/>
  </w:num>
  <w:num w:numId="4" w16cid:durableId="482041022">
    <w:abstractNumId w:val="4"/>
  </w:num>
  <w:num w:numId="5" w16cid:durableId="1485660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7C"/>
    <w:rsid w:val="000110EF"/>
    <w:rsid w:val="000443DC"/>
    <w:rsid w:val="00063A49"/>
    <w:rsid w:val="000A26C3"/>
    <w:rsid w:val="000B189C"/>
    <w:rsid w:val="000B27D1"/>
    <w:rsid w:val="000D52CE"/>
    <w:rsid w:val="000D7CBC"/>
    <w:rsid w:val="000E3608"/>
    <w:rsid w:val="000E47AE"/>
    <w:rsid w:val="001020B8"/>
    <w:rsid w:val="001174F4"/>
    <w:rsid w:val="00121FBE"/>
    <w:rsid w:val="00140133"/>
    <w:rsid w:val="00163597"/>
    <w:rsid w:val="001661DF"/>
    <w:rsid w:val="00187450"/>
    <w:rsid w:val="001D1BDA"/>
    <w:rsid w:val="00201768"/>
    <w:rsid w:val="002144DD"/>
    <w:rsid w:val="00216F63"/>
    <w:rsid w:val="00250966"/>
    <w:rsid w:val="002C44CF"/>
    <w:rsid w:val="00313AD8"/>
    <w:rsid w:val="00364171"/>
    <w:rsid w:val="00367828"/>
    <w:rsid w:val="00387BF6"/>
    <w:rsid w:val="00422AC5"/>
    <w:rsid w:val="0043574A"/>
    <w:rsid w:val="00446798"/>
    <w:rsid w:val="0045513C"/>
    <w:rsid w:val="004574D9"/>
    <w:rsid w:val="00460BD9"/>
    <w:rsid w:val="00461345"/>
    <w:rsid w:val="004853E4"/>
    <w:rsid w:val="004936D2"/>
    <w:rsid w:val="004A3D24"/>
    <w:rsid w:val="00501FAB"/>
    <w:rsid w:val="005C1F6E"/>
    <w:rsid w:val="005F2FEC"/>
    <w:rsid w:val="006F26BE"/>
    <w:rsid w:val="00777631"/>
    <w:rsid w:val="00786441"/>
    <w:rsid w:val="007F3D0A"/>
    <w:rsid w:val="008151A0"/>
    <w:rsid w:val="00824B17"/>
    <w:rsid w:val="00894089"/>
    <w:rsid w:val="0090618C"/>
    <w:rsid w:val="00914B92"/>
    <w:rsid w:val="0094369E"/>
    <w:rsid w:val="009570F7"/>
    <w:rsid w:val="00991D0C"/>
    <w:rsid w:val="009C4ECA"/>
    <w:rsid w:val="00A04A95"/>
    <w:rsid w:val="00A14388"/>
    <w:rsid w:val="00A165F5"/>
    <w:rsid w:val="00A178DD"/>
    <w:rsid w:val="00A5498B"/>
    <w:rsid w:val="00A8726B"/>
    <w:rsid w:val="00A948D3"/>
    <w:rsid w:val="00AD7483"/>
    <w:rsid w:val="00B35786"/>
    <w:rsid w:val="00B53A52"/>
    <w:rsid w:val="00B646CA"/>
    <w:rsid w:val="00B679A6"/>
    <w:rsid w:val="00B71F45"/>
    <w:rsid w:val="00B75A68"/>
    <w:rsid w:val="00B85B11"/>
    <w:rsid w:val="00B935EC"/>
    <w:rsid w:val="00BA7C13"/>
    <w:rsid w:val="00BB219E"/>
    <w:rsid w:val="00BC5B87"/>
    <w:rsid w:val="00C54399"/>
    <w:rsid w:val="00C57E1F"/>
    <w:rsid w:val="00C703D8"/>
    <w:rsid w:val="00C86C32"/>
    <w:rsid w:val="00CA257C"/>
    <w:rsid w:val="00CA2671"/>
    <w:rsid w:val="00CD4342"/>
    <w:rsid w:val="00D13E75"/>
    <w:rsid w:val="00DA164A"/>
    <w:rsid w:val="00DC36DC"/>
    <w:rsid w:val="00E15E27"/>
    <w:rsid w:val="00E2190A"/>
    <w:rsid w:val="00E53BF9"/>
    <w:rsid w:val="00E61076"/>
    <w:rsid w:val="00E920D6"/>
    <w:rsid w:val="00E93B77"/>
    <w:rsid w:val="00ED6D6F"/>
    <w:rsid w:val="00EE0A23"/>
    <w:rsid w:val="00EE76B3"/>
    <w:rsid w:val="00F1003A"/>
    <w:rsid w:val="00F51825"/>
    <w:rsid w:val="00F62420"/>
    <w:rsid w:val="00FF499F"/>
    <w:rsid w:val="0153A21F"/>
    <w:rsid w:val="01B6A64B"/>
    <w:rsid w:val="01F7D76E"/>
    <w:rsid w:val="02B6FC71"/>
    <w:rsid w:val="0574F4CC"/>
    <w:rsid w:val="0612D41B"/>
    <w:rsid w:val="06D3B358"/>
    <w:rsid w:val="076B7383"/>
    <w:rsid w:val="099FF4E3"/>
    <w:rsid w:val="0BA7A691"/>
    <w:rsid w:val="0BC504A0"/>
    <w:rsid w:val="0BCF16E7"/>
    <w:rsid w:val="0C256252"/>
    <w:rsid w:val="0C38D9D6"/>
    <w:rsid w:val="0C5EB98E"/>
    <w:rsid w:val="0C68DA5A"/>
    <w:rsid w:val="0D373D78"/>
    <w:rsid w:val="0E2CB604"/>
    <w:rsid w:val="0EE635BB"/>
    <w:rsid w:val="0F8D2C81"/>
    <w:rsid w:val="0FA07B1C"/>
    <w:rsid w:val="1021172B"/>
    <w:rsid w:val="1124E2D7"/>
    <w:rsid w:val="12EF0A67"/>
    <w:rsid w:val="14342BCA"/>
    <w:rsid w:val="14E8164A"/>
    <w:rsid w:val="15234269"/>
    <w:rsid w:val="156608EE"/>
    <w:rsid w:val="171778E5"/>
    <w:rsid w:val="17D97345"/>
    <w:rsid w:val="183660C9"/>
    <w:rsid w:val="18A9678E"/>
    <w:rsid w:val="19F4994D"/>
    <w:rsid w:val="1A3041F3"/>
    <w:rsid w:val="1B6C063E"/>
    <w:rsid w:val="1B879716"/>
    <w:rsid w:val="1D7FD15D"/>
    <w:rsid w:val="1F546D4F"/>
    <w:rsid w:val="22117A46"/>
    <w:rsid w:val="2220025B"/>
    <w:rsid w:val="225477B9"/>
    <w:rsid w:val="22BC0EB6"/>
    <w:rsid w:val="2316CB53"/>
    <w:rsid w:val="234B7A0F"/>
    <w:rsid w:val="23E5D362"/>
    <w:rsid w:val="2415C218"/>
    <w:rsid w:val="24A0430E"/>
    <w:rsid w:val="24DB7952"/>
    <w:rsid w:val="2A86C12B"/>
    <w:rsid w:val="2B74106D"/>
    <w:rsid w:val="2B75FD26"/>
    <w:rsid w:val="2BBE359C"/>
    <w:rsid w:val="2CB3CB37"/>
    <w:rsid w:val="2E939125"/>
    <w:rsid w:val="309A3CBB"/>
    <w:rsid w:val="30E66231"/>
    <w:rsid w:val="31379B9B"/>
    <w:rsid w:val="31659DB9"/>
    <w:rsid w:val="319C80FF"/>
    <w:rsid w:val="324F4172"/>
    <w:rsid w:val="33016E1A"/>
    <w:rsid w:val="33321B4A"/>
    <w:rsid w:val="33385160"/>
    <w:rsid w:val="346958F2"/>
    <w:rsid w:val="35F99465"/>
    <w:rsid w:val="361B1862"/>
    <w:rsid w:val="37F71322"/>
    <w:rsid w:val="380686A8"/>
    <w:rsid w:val="39F90A28"/>
    <w:rsid w:val="3ACCB187"/>
    <w:rsid w:val="3B1F7F23"/>
    <w:rsid w:val="3BB1B821"/>
    <w:rsid w:val="3C48AE64"/>
    <w:rsid w:val="3E4ED906"/>
    <w:rsid w:val="3EB895F0"/>
    <w:rsid w:val="402B53B4"/>
    <w:rsid w:val="41A23340"/>
    <w:rsid w:val="4279BC39"/>
    <w:rsid w:val="43A7DD32"/>
    <w:rsid w:val="449053B5"/>
    <w:rsid w:val="4498F8C5"/>
    <w:rsid w:val="490537B7"/>
    <w:rsid w:val="4A831033"/>
    <w:rsid w:val="4AB926CC"/>
    <w:rsid w:val="4BF5090F"/>
    <w:rsid w:val="4DD8A8DA"/>
    <w:rsid w:val="4E7A2A99"/>
    <w:rsid w:val="4F6BC267"/>
    <w:rsid w:val="4F80EDBC"/>
    <w:rsid w:val="51063202"/>
    <w:rsid w:val="51AB4E94"/>
    <w:rsid w:val="5454B7CC"/>
    <w:rsid w:val="54891B39"/>
    <w:rsid w:val="560CE009"/>
    <w:rsid w:val="56703CF0"/>
    <w:rsid w:val="569D0060"/>
    <w:rsid w:val="57213282"/>
    <w:rsid w:val="577653DA"/>
    <w:rsid w:val="582771AC"/>
    <w:rsid w:val="58F04745"/>
    <w:rsid w:val="5921AB72"/>
    <w:rsid w:val="5B9C01EB"/>
    <w:rsid w:val="5C06BBF3"/>
    <w:rsid w:val="5C48006E"/>
    <w:rsid w:val="5D37D24C"/>
    <w:rsid w:val="5E35943A"/>
    <w:rsid w:val="60175802"/>
    <w:rsid w:val="6067A608"/>
    <w:rsid w:val="6154EF6E"/>
    <w:rsid w:val="62E549C6"/>
    <w:rsid w:val="63B3CD18"/>
    <w:rsid w:val="66C24229"/>
    <w:rsid w:val="68911EE4"/>
    <w:rsid w:val="68941887"/>
    <w:rsid w:val="69178DA0"/>
    <w:rsid w:val="69626BD6"/>
    <w:rsid w:val="6BBA8502"/>
    <w:rsid w:val="6C075DA1"/>
    <w:rsid w:val="6C57E536"/>
    <w:rsid w:val="6DEAFEC3"/>
    <w:rsid w:val="6F65DA0C"/>
    <w:rsid w:val="6F9BDF95"/>
    <w:rsid w:val="70AB50A4"/>
    <w:rsid w:val="70B2AD45"/>
    <w:rsid w:val="712B5659"/>
    <w:rsid w:val="71A2E3E4"/>
    <w:rsid w:val="76305885"/>
    <w:rsid w:val="765B3A09"/>
    <w:rsid w:val="7812A658"/>
    <w:rsid w:val="7B6DE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C49EA"/>
  <w15:chartTrackingRefBased/>
  <w15:docId w15:val="{D515CAAE-A531-4321-BD61-513C0061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57C"/>
    <w:pPr>
      <w:ind w:left="720"/>
      <w:contextualSpacing/>
    </w:pPr>
  </w:style>
  <w:style w:type="table" w:styleId="TableGrid">
    <w:name w:val="Table Grid"/>
    <w:basedOn w:val="TableNormal"/>
    <w:uiPriority w:val="39"/>
    <w:rsid w:val="007F3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20D6"/>
    <w:pPr>
      <w:spacing w:after="0" w:line="240" w:lineRule="auto"/>
    </w:pPr>
  </w:style>
  <w:style w:type="paragraph" w:styleId="BalloonText">
    <w:name w:val="Balloon Text"/>
    <w:basedOn w:val="Normal"/>
    <w:link w:val="BalloonTextChar"/>
    <w:uiPriority w:val="99"/>
    <w:semiHidden/>
    <w:unhideWhenUsed/>
    <w:rsid w:val="00E92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0D6"/>
    <w:rPr>
      <w:rFonts w:ascii="Segoe UI" w:hAnsi="Segoe UI" w:cs="Segoe UI"/>
      <w:sz w:val="18"/>
      <w:szCs w:val="18"/>
    </w:rPr>
  </w:style>
  <w:style w:type="paragraph" w:styleId="PlainText">
    <w:name w:val="Plain Text"/>
    <w:basedOn w:val="Normal"/>
    <w:link w:val="PlainTextChar"/>
    <w:uiPriority w:val="99"/>
    <w:semiHidden/>
    <w:unhideWhenUsed/>
    <w:rsid w:val="0078644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86441"/>
    <w:rPr>
      <w:rFonts w:ascii="Calibri" w:hAnsi="Calibri"/>
      <w:szCs w:val="21"/>
    </w:rPr>
  </w:style>
  <w:style w:type="paragraph" w:customStyle="1" w:styleId="Default">
    <w:name w:val="Default"/>
    <w:rsid w:val="00C54399"/>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C70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3D8"/>
  </w:style>
  <w:style w:type="paragraph" w:styleId="Footer">
    <w:name w:val="footer"/>
    <w:basedOn w:val="Normal"/>
    <w:link w:val="FooterChar"/>
    <w:uiPriority w:val="99"/>
    <w:unhideWhenUsed/>
    <w:rsid w:val="00C70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3D8"/>
  </w:style>
  <w:style w:type="character" w:styleId="Hyperlink">
    <w:name w:val="Hyperlink"/>
    <w:basedOn w:val="DefaultParagraphFont"/>
    <w:uiPriority w:val="99"/>
    <w:unhideWhenUsed/>
    <w:rsid w:val="00163597"/>
    <w:rPr>
      <w:color w:val="0563C1" w:themeColor="hyperlink"/>
      <w:u w:val="single"/>
    </w:rPr>
  </w:style>
  <w:style w:type="character" w:customStyle="1" w:styleId="normaltextrun">
    <w:name w:val="normaltextrun"/>
    <w:basedOn w:val="DefaultParagraphFont"/>
    <w:rsid w:val="0036782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40133"/>
    <w:rPr>
      <w:b/>
      <w:bCs/>
    </w:rPr>
  </w:style>
  <w:style w:type="character" w:customStyle="1" w:styleId="CommentSubjectChar">
    <w:name w:val="Comment Subject Char"/>
    <w:basedOn w:val="CommentTextChar"/>
    <w:link w:val="CommentSubject"/>
    <w:uiPriority w:val="99"/>
    <w:semiHidden/>
    <w:rsid w:val="00140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8863">
      <w:bodyDiv w:val="1"/>
      <w:marLeft w:val="0"/>
      <w:marRight w:val="0"/>
      <w:marTop w:val="0"/>
      <w:marBottom w:val="0"/>
      <w:divBdr>
        <w:top w:val="none" w:sz="0" w:space="0" w:color="auto"/>
        <w:left w:val="none" w:sz="0" w:space="0" w:color="auto"/>
        <w:bottom w:val="none" w:sz="0" w:space="0" w:color="auto"/>
        <w:right w:val="none" w:sz="0" w:space="0" w:color="auto"/>
      </w:divBdr>
    </w:div>
    <w:div w:id="628050734">
      <w:bodyDiv w:val="1"/>
      <w:marLeft w:val="0"/>
      <w:marRight w:val="0"/>
      <w:marTop w:val="0"/>
      <w:marBottom w:val="0"/>
      <w:divBdr>
        <w:top w:val="none" w:sz="0" w:space="0" w:color="auto"/>
        <w:left w:val="none" w:sz="0" w:space="0" w:color="auto"/>
        <w:bottom w:val="none" w:sz="0" w:space="0" w:color="auto"/>
        <w:right w:val="none" w:sz="0" w:space="0" w:color="auto"/>
      </w:divBdr>
    </w:div>
    <w:div w:id="63564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archives.gov.uk/doc/open-government-licence/version/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478AC7E-CA2C-4868-84DB-623127B193D2}"/>
      </w:docPartPr>
      <w:docPartBody>
        <w:p w:rsidR="004243D4" w:rsidRDefault="004243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43D4"/>
    <w:rsid w:val="004243D4"/>
    <w:rsid w:val="00C10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1e9600-e0d3-4ad8-9566-62209e1cdab5" xsi:nil="true"/>
    <lcf76f155ced4ddcb4097134ff3c332f xmlns="5f5008ce-241b-407f-8831-3692134e82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9FA22547EBB84A98E28FD638E4DC7A" ma:contentTypeVersion="18" ma:contentTypeDescription="Create a new document." ma:contentTypeScope="" ma:versionID="7527ab3f636ca3ed07b4bd954b8d030b">
  <xsd:schema xmlns:xsd="http://www.w3.org/2001/XMLSchema" xmlns:xs="http://www.w3.org/2001/XMLSchema" xmlns:p="http://schemas.microsoft.com/office/2006/metadata/properties" xmlns:ns2="5f5008ce-241b-407f-8831-3692134e823a" xmlns:ns3="081e9600-e0d3-4ad8-9566-62209e1cdab5" targetNamespace="http://schemas.microsoft.com/office/2006/metadata/properties" ma:root="true" ma:fieldsID="f1dcdea314d35ba3a5f28569e0a26751" ns2:_="" ns3:_="">
    <xsd:import namespace="5f5008ce-241b-407f-8831-3692134e823a"/>
    <xsd:import namespace="081e9600-e0d3-4ad8-9566-62209e1cda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008ce-241b-407f-8831-3692134e8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5439e4-fe58-4e0a-aec0-5a31820401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1e9600-e0d3-4ad8-9566-62209e1cda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c66d2-8972-44fd-9134-f14e7dffed3e}" ma:internalName="TaxCatchAll" ma:showField="CatchAllData" ma:web="081e9600-e0d3-4ad8-9566-62209e1cd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C766B-1CFB-40B1-84FD-20CAF413D86A}">
  <ds:schemaRefs>
    <ds:schemaRef ds:uri="http://schemas.microsoft.com/office/2006/metadata/properties"/>
    <ds:schemaRef ds:uri="http://schemas.microsoft.com/office/infopath/2007/PartnerControls"/>
    <ds:schemaRef ds:uri="081e9600-e0d3-4ad8-9566-62209e1cdab5"/>
    <ds:schemaRef ds:uri="5f5008ce-241b-407f-8831-3692134e823a"/>
  </ds:schemaRefs>
</ds:datastoreItem>
</file>

<file path=customXml/itemProps2.xml><?xml version="1.0" encoding="utf-8"?>
<ds:datastoreItem xmlns:ds="http://schemas.openxmlformats.org/officeDocument/2006/customXml" ds:itemID="{023143B7-6A46-4131-944B-24DA8A369267}">
  <ds:schemaRefs>
    <ds:schemaRef ds:uri="http://schemas.microsoft.com/sharepoint/v3/contenttype/forms"/>
  </ds:schemaRefs>
</ds:datastoreItem>
</file>

<file path=customXml/itemProps3.xml><?xml version="1.0" encoding="utf-8"?>
<ds:datastoreItem xmlns:ds="http://schemas.openxmlformats.org/officeDocument/2006/customXml" ds:itemID="{0665C527-4020-425C-870F-5265F4282CBA}">
  <ds:schemaRefs>
    <ds:schemaRef ds:uri="http://schemas.openxmlformats.org/officeDocument/2006/bibliography"/>
  </ds:schemaRefs>
</ds:datastoreItem>
</file>

<file path=customXml/itemProps4.xml><?xml version="1.0" encoding="utf-8"?>
<ds:datastoreItem xmlns:ds="http://schemas.openxmlformats.org/officeDocument/2006/customXml" ds:itemID="{3363D47A-9B90-4548-B2EE-A3B0D1922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008ce-241b-407f-8831-3692134e823a"/>
    <ds:schemaRef ds:uri="081e9600-e0d3-4ad8-9566-62209e1c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Company>NERC</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Buckland, Katy</dc:creator>
  <cp:keywords/>
  <dc:description/>
  <cp:lastModifiedBy>Helen Peat - BAS</cp:lastModifiedBy>
  <cp:revision>7</cp:revision>
  <dcterms:created xsi:type="dcterms:W3CDTF">2021-05-11T13:59:00Z</dcterms:created>
  <dcterms:modified xsi:type="dcterms:W3CDTF">2023-12-12T15:08:00Z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0x010100A39FA22547EBB84A98E28FD638E4DC7A</vt:lpwstr>
  </property>
  <property fmtid="{D5CDD505-2E9C-101B-9397-08002B2CF9AE}" pid="3" name="MediaServiceImageTags">
    <vt:lpwstr/>
  </property>
</Properties>
</file>